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  <w:bookmarkStart w:id="0" w:name="OLE_LINK1"/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根河市政务服务“跨省通办”运行规程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第一条 为进一步深化“放管服”改革，不断提升跨区域政务服务水平，便利企业群众异地办事，促进要素自由流动，更好激发市场主体活力，根据《国务院办公厅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关于加快推进政务服务“跨省通办”的指导意见》（国办发〔2020〕35号）精神，结合我市实际，制定本运行规程。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第二条 </w:t>
      </w:r>
      <w:r>
        <w:rPr>
          <w:rFonts w:hint="eastAsia" w:ascii="仿宋_GB2312" w:hAnsi="仿宋_GB2312" w:eastAsia="仿宋_GB2312" w:cs="仿宋_GB2312"/>
          <w:sz w:val="32"/>
          <w:szCs w:val="32"/>
        </w:rPr>
        <w:t>“跨省通办”是指申请人在异地提出事项申请或在本地提出办理异地事项申请，由“跨省通办”窗口及相关部门按流程完成事项的办理。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第三条 </w:t>
      </w:r>
      <w:r>
        <w:rPr>
          <w:rFonts w:hint="eastAsia" w:ascii="仿宋_GB2312" w:hAnsi="仿宋_GB2312" w:eastAsia="仿宋_GB2312" w:cs="仿宋_GB2312"/>
          <w:sz w:val="32"/>
          <w:szCs w:val="32"/>
        </w:rPr>
        <w:t>“跨省通办”包括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全程网办”“异地代收代办”和“多地联办”等模式。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全程网办”是除法律法规规定必须到现场办理的事项外，按照“应上尽上”原则，全部纳入全国一体化在线政务服务平台，向申请人提供申请受理、审查决定、颁证送达等全流程、全环节网上服务。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“异地代收代办”是指法律法规明确要求必须到现场办理的事项外，在不改变各地区原有办理事权的基础上，通过“收办分离”，打破事项办理属地限制，实现事项跨省市办理。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“多地联办”是指需申请人分别到不同地区办理的事项，改革原有办理流程和规则，整合申请人多地办理流程，改由一地受理、多地协同，实现申请人在一地即可完成多地事项办理，大幅减少申请人跑动次数。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第四条 政务服务中心“跨省通办”窗口职责：主要负责对办理“跨省通办”政务服务事项进行收件处理，按照审核标准对申请材料进行形式审查、身份核验，收取申请材料并通过邮件寄递至业务属地部门完成办理，了解属地业务部门办理进度，及时反馈办理结果。建立异地收件工作台账，加强与属地部门沟通配合，明确收件地和办理地的工作职责、业务流转程序等，确保为企业群众提供“异地办理、无差别办理”的</w:t>
      </w:r>
      <w:r>
        <w:rPr>
          <w:rFonts w:hint="eastAsia" w:ascii="仿宋_GB2312" w:hAnsi="仿宋_GB2312" w:eastAsia="仿宋_GB2312" w:cs="仿宋_GB2312"/>
          <w:sz w:val="32"/>
          <w:szCs w:val="32"/>
        </w:rPr>
        <w:t>“跨省通办”服务。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对所有办理的“跨省通办”事项按本规程运行的情况进行监督，对不符合办理规范的事项提出整改建议。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审批部门职责：审批部门赋予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进驻中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心后台人员受理和审批权，主要负责对申请“跨省通办”事项受理和审批、在承诺时限内审批办结、办理进度以短信和电话等方式告知申请人；办理结果通过EMS邮寄送达申请人或申请窗口；承担业务咨询工作。审批部门提供规范、标准、清晰的“跨省通办”事项业务手册，作为综合窗口工作人员收件依据。综合窗口工作人员按照审批部门提供的业务手册（形式审核要点）进行收件或办理业务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 各级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跨省通办”窗口要为申请人提供事项申报、进度查询、获取结果等全过程指导辅导。办理地部门按照事项办理要求，完成事项的受理、审批、办结、出证。对受理和审批中发现的问题，要及时一次性告知申请人，审核结果反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馈申请人。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“跨省通办”窗口在代收代办时，在核验申请人身份后，按办理地要求对申请材料进行形式审查，审查无误后，发起与办理地收件窗口或审批部门的在线视频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会商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收件。办理地部门远程审核通过后，“跨省通办”窗口出具《收件通知书》，邮递申请材料至办理地部门。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“跨省通办”窗口在多地联办时，依法对申请人提交的纸质材料进行初审，组织多地收件窗口或审批部门在线视频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会商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收件。对材料齐全、符合条件的当场受理，邮递各办理地部门。对材料不齐全、不符合条件的事项不予受理，并及时一次性告知申请人。审核结果线上反馈申请人。对异地转来的线下多地联办事项，“跨省通办”窗口要立即按程序将纸质材料转有关审批部门。审批部门要在规定时限内做出审批决定，并由“跨省通办”窗口将多地联办情况登记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第六条 审批部门应开通“跨省通办”事项网上咨询、预审、审批等服务。申请人可进行网上申请和网上提交资料，办理“异地代收代办”“多地联办”事项可携带有效证件到各级政务服务中心“跨省通办”窗口直接现场申请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第七条 </w:t>
      </w:r>
      <w:r>
        <w:rPr>
          <w:rFonts w:hint="eastAsia" w:ascii="仿宋_GB2312" w:hAnsi="仿宋_GB2312" w:eastAsia="仿宋_GB2312" w:cs="仿宋_GB2312"/>
          <w:sz w:val="32"/>
          <w:szCs w:val="32"/>
        </w:rPr>
        <w:t>“跨省通办”窗口在办理“异地代收代办”“多地联办”事项时，要按属地办理部门要求做好申请材料收取工作，并及时邮寄至属地办理部门。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第八条 “跨省通办”窗口在受理“异地帮办代办”“多地联办”属地办理事项申请材料后，应按属地办理要素对申请材料所有内容进行审查，对发现的所有问题应在受理时出具纸质一次性告知书（注明补正时限），告知申请人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第九条 在受理“异地帮办代办”“多地联办”属地办理事项中，经“跨省通办”窗口与属地办理部门联系后，确认申请人申请事项不属于“跨省通办”事项，不能进行跨省办理时，进行“不予受理”操作，并制作《不予受理通知书》，写明不予受理的具体原因，告知申请人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“不予审批”。在受理“多地联办”本地办理事项中，审批部门对申请材料不符合实质审查要求的，进行“不予审批”，并制作《不予审批通知书》，写明不予审批的具体原因。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“撤回申请”。在受理“多地联办”本地办理事项中，根据申请人撤回申请的要求，前台工作人员或审批部门进行“撤回申请”，并注明申请人的撤回申请具体要求、原因等。</w:t>
      </w:r>
    </w:p>
    <w:p>
      <w:pPr>
        <w:numPr>
          <w:ilvl w:val="0"/>
          <w:numId w:val="1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在受理“异地帮办代办”“多地联办”属地办理事项中，“跨省通办”窗口工作人员要掌握对材料邮寄时间、物流动态、属地办理部门办理时限及办理程度，并将办理结果及时反馈申请人。</w:t>
      </w:r>
    </w:p>
    <w:p>
      <w:pPr>
        <w:spacing w:line="560" w:lineRule="exact"/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第十一条 本规程由根河市政务服务局负责解释。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第十二条 本规程自发布之日起施行。</w:t>
      </w:r>
      <w:bookmarkEnd w:id="0"/>
    </w:p>
    <w:sectPr>
      <w:pgSz w:w="11906" w:h="16838"/>
      <w:pgMar w:top="2098" w:right="1531" w:bottom="1984" w:left="1531" w:header="850" w:footer="158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A8AAEF"/>
    <w:multiLevelType w:val="singleLevel"/>
    <w:tmpl w:val="21A8AAEF"/>
    <w:lvl w:ilvl="0" w:tentative="0">
      <w:start w:val="10"/>
      <w:numFmt w:val="chineseCounting"/>
      <w:suff w:val="space"/>
      <w:lvlText w:val="第%1条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4ZmQ0NDMwYmZiNmQ4MmZjZjBhYjViNDljNTcwYTMifQ=="/>
  </w:docVars>
  <w:rsids>
    <w:rsidRoot w:val="5D3C67E7"/>
    <w:rsid w:val="00DB5149"/>
    <w:rsid w:val="00E71198"/>
    <w:rsid w:val="03D55001"/>
    <w:rsid w:val="102078A4"/>
    <w:rsid w:val="36FC1A01"/>
    <w:rsid w:val="51FE0D6E"/>
    <w:rsid w:val="586631C9"/>
    <w:rsid w:val="5BDF5229"/>
    <w:rsid w:val="5D3C67E7"/>
    <w:rsid w:val="69B34966"/>
    <w:rsid w:val="6D5C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2016</Words>
  <Characters>2022</Characters>
  <Lines>14</Lines>
  <Paragraphs>4</Paragraphs>
  <TotalTime>30</TotalTime>
  <ScaleCrop>false</ScaleCrop>
  <LinksUpToDate>false</LinksUpToDate>
  <CharactersWithSpaces>2034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2023-07-03T05:52:00Z</dcterms:created>
  <dc:creator>蔬菜的</dc:creator>
  <cp:lastModifiedBy>深港鱼猫</cp:lastModifiedBy>
  <dcterms:modified xsi:type="dcterms:W3CDTF">2023-08-08T01:38:09Z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A654F094647141E2A11F921CC878E5E6_13</vt:lpwstr>
  </property>
</Properties>
</file>