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普及金融知识，共创和谐金融环境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为进一步提升公众金融素养，强化金融消费者权益保护意识，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2024年9月20日，根河市财政局</w:t>
      </w:r>
      <w:r>
        <w:rPr>
          <w:rFonts w:hint="eastAsia" w:ascii="仿宋_GB2312" w:hAnsi="仿宋_GB2312" w:eastAsia="仿宋_GB2312" w:cs="仿宋_GB2312"/>
          <w:sz w:val="32"/>
          <w:szCs w:val="32"/>
        </w:rPr>
        <w:t>开展了金融宣传月活动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本次金融宣传月活动以“普及金融知识，防范金融风险，共建小康社会”为主题，旨在通过广泛的宣传教育，提高社会公众对金融知识的了解和认识，增强金融风险防范能力。</w:t>
      </w:r>
    </w:p>
    <w:p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4" name="图片 4" descr="微信图片_20240920161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409201612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活动期间，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根河市财政局</w:t>
      </w:r>
      <w:r>
        <w:rPr>
          <w:rFonts w:hint="eastAsia" w:ascii="仿宋_GB2312" w:hAnsi="仿宋_GB2312" w:eastAsia="仿宋_GB2312" w:cs="仿宋_GB2312"/>
          <w:sz w:val="32"/>
          <w:szCs w:val="32"/>
        </w:rPr>
        <w:t>联合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金融监管局根河支局、</w:t>
      </w:r>
      <w:r>
        <w:rPr>
          <w:rFonts w:hint="eastAsia" w:ascii="仿宋_GB2312" w:hAnsi="仿宋_GB2312" w:eastAsia="仿宋_GB2312" w:cs="仿宋_GB2312"/>
          <w:sz w:val="32"/>
          <w:szCs w:val="32"/>
        </w:rPr>
        <w:t>金融机构等多方力量，开展了形式多样的宣传活动。在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各大商场、主要街道及</w:t>
      </w:r>
      <w:r>
        <w:rPr>
          <w:rFonts w:hint="eastAsia" w:ascii="仿宋_GB2312" w:hAnsi="仿宋_GB2312" w:eastAsia="仿宋_GB2312" w:cs="仿宋_GB2312"/>
          <w:sz w:val="32"/>
          <w:szCs w:val="32"/>
        </w:rPr>
        <w:t>人流密集场所设置宣传点，发放金融知识宣传资料，包括防范非法集资、反洗钱、金融消费者权益保护等方面的内容。工作人员耐心地为过往群众讲解金融知识，解答他们在金融消费过程中遇到的问题。此外，在金融宣传月活动中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根河市财政局</w:t>
      </w:r>
      <w:r>
        <w:rPr>
          <w:rFonts w:hint="eastAsia" w:ascii="仿宋_GB2312" w:hAnsi="仿宋_GB2312" w:eastAsia="仿宋_GB2312" w:cs="仿宋_GB2312"/>
          <w:sz w:val="32"/>
          <w:szCs w:val="32"/>
        </w:rPr>
        <w:t>还注重加强对金融机构的监管和指导，督促金融机构规范经营行为，提高服务质量，切实保护金融消费者的合法权益。</w:t>
      </w:r>
    </w:p>
    <w:p>
      <w:p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6690" cy="3950335"/>
            <wp:effectExtent l="0" t="0" r="10160" b="12065"/>
            <wp:docPr id="3" name="图片 3" descr="微信图片_20240920161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4092016122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通过本次金融宣传月活动，有效地提高了公众的金融素养和风险防范意识，为营造良好的金融生态环境奠定了坚实的基础。在未来的工作中，根河市财政局将继续加大金融知识宣传力度，不断创新宣传方式和手段，为推动金融行业的健康发展和社会的和谐稳定做出更大的贡献。</w:t>
      </w: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pgSz w:w="11906" w:h="16838"/>
      <w:pgMar w:top="2098" w:right="1417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wYjQ4Y2JlNTc0Njc4Yzg0YzYxNzFmMDAzYWM2ZDkifQ=="/>
  </w:docVars>
  <w:rsids>
    <w:rsidRoot w:val="446F73E0"/>
    <w:rsid w:val="23E028F3"/>
    <w:rsid w:val="24E16E2E"/>
    <w:rsid w:val="25FF3230"/>
    <w:rsid w:val="33213077"/>
    <w:rsid w:val="3DF688BA"/>
    <w:rsid w:val="446F73E0"/>
    <w:rsid w:val="4B4E61E7"/>
    <w:rsid w:val="51D05E0B"/>
    <w:rsid w:val="5A47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488</Words>
  <Characters>488</Characters>
  <Lines>0</Lines>
  <Paragraphs>0</Paragraphs>
  <TotalTime>5</TotalTime>
  <ScaleCrop>false</ScaleCrop>
  <LinksUpToDate>false</LinksUpToDate>
  <CharactersWithSpaces>488</CharactersWithSpaces>
  <Application>WPS Office_11.8.2.12019_F1E327BC-269C-435d-A152-05C5408002CA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2024-09-20T10:47:00Z</dcterms:created>
  <dc:creator>Administrator</dc:creator>
  <cp:lastModifiedBy>kylin</cp:lastModifiedBy>
  <dcterms:modified xsi:type="dcterms:W3CDTF">2024-09-25T18:03:41Z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2052-11.8.2.12019</vt:lpwstr>
  </property>
  <property fmtid="{D5CDD505-2E9C-101B-9397-08002B2CF9AE}" pid="3" name="ICV">
    <vt:lpwstr>08FF4ED5DECA983BFDDFF366E550CFC8</vt:lpwstr>
  </property>
</Properties>
</file>