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1" w:lineRule="auto"/>
        <w:rPr>
          <w:rFonts w:ascii="Arial"/>
          <w:sz w:val="21"/>
        </w:rPr>
      </w:pPr>
    </w:p>
    <w:p>
      <w:pPr>
        <w:spacing w:line="387" w:lineRule="auto"/>
        <w:rPr>
          <w:rFonts w:ascii="Arial"/>
          <w:sz w:val="21"/>
        </w:rPr>
      </w:pPr>
    </w:p>
    <w:p>
      <w:pPr>
        <w:spacing w:line="387" w:lineRule="auto"/>
        <w:rPr>
          <w:rFonts w:ascii="Arial"/>
          <w:sz w:val="21"/>
        </w:rPr>
      </w:pPr>
    </w:p>
    <w:p>
      <w:pPr>
        <w:spacing w:line="387" w:lineRule="auto"/>
        <w:rPr>
          <w:rFonts w:ascii="Arial"/>
          <w:sz w:val="21"/>
        </w:rPr>
      </w:pPr>
    </w:p>
    <w:p>
      <w:pPr>
        <w:spacing w:line="387" w:lineRule="auto"/>
        <w:rPr>
          <w:rFonts w:ascii="Arial"/>
          <w:sz w:val="21"/>
        </w:rPr>
      </w:pPr>
    </w:p>
    <w:p>
      <w:pPr>
        <w:spacing w:line="387" w:lineRule="auto"/>
        <w:rPr>
          <w:rFonts w:ascii="Arial"/>
          <w:sz w:val="21"/>
        </w:rPr>
      </w:pPr>
    </w:p>
    <w:p>
      <w:pPr>
        <w:spacing w:line="387" w:lineRule="auto"/>
        <w:rPr>
          <w:rFonts w:ascii="Arial"/>
          <w:sz w:val="21"/>
        </w:rPr>
      </w:pPr>
    </w:p>
    <w:p>
      <w:pPr>
        <w:spacing w:line="60" w:lineRule="exact"/>
        <w:ind w:firstLine="9"/>
      </w:pPr>
    </w:p>
    <w:p>
      <w:pPr>
        <w:pStyle w:val="2"/>
        <w:spacing w:before="202" w:line="222" w:lineRule="auto"/>
        <w:ind w:left="5560"/>
        <w:rPr>
          <w:sz w:val="35"/>
          <w:szCs w:val="35"/>
        </w:rPr>
      </w:pPr>
      <w:r>
        <w:rPr>
          <w:spacing w:val="-24"/>
          <w:sz w:val="35"/>
          <w:szCs w:val="35"/>
        </w:rPr>
        <w:t>内财购函〔2023〕991</w:t>
      </w:r>
      <w:r>
        <w:rPr>
          <w:spacing w:val="-96"/>
          <w:sz w:val="35"/>
          <w:szCs w:val="35"/>
        </w:rPr>
        <w:t xml:space="preserve"> </w:t>
      </w:r>
      <w:r>
        <w:rPr>
          <w:spacing w:val="-24"/>
          <w:sz w:val="35"/>
          <w:szCs w:val="35"/>
        </w:rPr>
        <w:t>号</w:t>
      </w:r>
    </w:p>
    <w:p>
      <w:pPr>
        <w:spacing w:line="283" w:lineRule="auto"/>
        <w:rPr>
          <w:rFonts w:ascii="Arial"/>
          <w:sz w:val="21"/>
        </w:rPr>
      </w:pPr>
    </w:p>
    <w:p>
      <w:pPr>
        <w:spacing w:line="283" w:lineRule="auto"/>
        <w:rPr>
          <w:rFonts w:ascii="Arial"/>
          <w:sz w:val="21"/>
        </w:rPr>
      </w:pPr>
    </w:p>
    <w:p>
      <w:pPr>
        <w:spacing w:line="283" w:lineRule="auto"/>
        <w:rPr>
          <w:rFonts w:ascii="Arial"/>
          <w:sz w:val="21"/>
        </w:rPr>
      </w:pPr>
    </w:p>
    <w:p>
      <w:pPr>
        <w:spacing w:line="283" w:lineRule="auto"/>
        <w:rPr>
          <w:rFonts w:ascii="Arial"/>
          <w:sz w:val="21"/>
        </w:rPr>
      </w:pPr>
    </w:p>
    <w:p>
      <w:pPr>
        <w:spacing w:before="150" w:line="222" w:lineRule="auto"/>
        <w:ind w:left="1145" w:right="577" w:hanging="660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60"/>
          <w:w w:val="95"/>
          <w:sz w:val="46"/>
          <w:szCs w:val="46"/>
        </w:rPr>
        <w:t>内蒙古自治区财政厅关于全区统一集中采购目录</w:t>
      </w:r>
      <w:r>
        <w:rPr>
          <w:rFonts w:ascii="宋体" w:hAnsi="宋体" w:eastAsia="宋体" w:cs="宋体"/>
          <w:spacing w:val="57"/>
          <w:sz w:val="46"/>
          <w:szCs w:val="46"/>
        </w:rPr>
        <w:t xml:space="preserve"> </w:t>
      </w:r>
      <w:r>
        <w:rPr>
          <w:rFonts w:ascii="宋体" w:hAnsi="宋体" w:eastAsia="宋体" w:cs="宋体"/>
          <w:b/>
          <w:bCs/>
          <w:spacing w:val="-16"/>
          <w:sz w:val="46"/>
          <w:szCs w:val="46"/>
        </w:rPr>
        <w:t>及有关政策(2020年版)的补充通知</w:t>
      </w:r>
    </w:p>
    <w:p>
      <w:pPr>
        <w:spacing w:line="317" w:lineRule="auto"/>
        <w:rPr>
          <w:rFonts w:ascii="Arial"/>
          <w:sz w:val="21"/>
        </w:rPr>
      </w:pPr>
    </w:p>
    <w:p>
      <w:pPr>
        <w:spacing w:line="317" w:lineRule="auto"/>
        <w:rPr>
          <w:rFonts w:ascii="Arial"/>
          <w:sz w:val="21"/>
        </w:rPr>
      </w:pPr>
    </w:p>
    <w:p>
      <w:pPr>
        <w:pStyle w:val="2"/>
        <w:spacing w:before="114" w:line="598" w:lineRule="exact"/>
        <w:ind w:left="20"/>
        <w:rPr>
          <w:sz w:val="35"/>
          <w:szCs w:val="35"/>
        </w:rPr>
      </w:pPr>
      <w:r>
        <w:rPr>
          <w:spacing w:val="-17"/>
          <w:position w:val="17"/>
          <w:sz w:val="35"/>
          <w:szCs w:val="35"/>
        </w:rPr>
        <w:t>各盟(市)财政局、旗(县、市、区)财政局，自治区本级各预算</w:t>
      </w:r>
    </w:p>
    <w:p>
      <w:pPr>
        <w:pStyle w:val="2"/>
        <w:spacing w:before="2" w:line="220" w:lineRule="auto"/>
        <w:ind w:left="20"/>
        <w:rPr>
          <w:sz w:val="35"/>
          <w:szCs w:val="35"/>
        </w:rPr>
      </w:pPr>
      <w:r>
        <w:rPr>
          <w:spacing w:val="-43"/>
          <w:sz w:val="35"/>
          <w:szCs w:val="35"/>
        </w:rPr>
        <w:t>单位，自治区公共资源交易中心，各政府采购社会代理机构：</w:t>
      </w:r>
    </w:p>
    <w:p>
      <w:pPr>
        <w:pStyle w:val="2"/>
        <w:spacing w:before="202" w:line="325" w:lineRule="auto"/>
        <w:ind w:firstLine="680"/>
        <w:jc w:val="both"/>
      </w:pPr>
      <w:r>
        <w:rPr>
          <w:spacing w:val="-15"/>
        </w:rPr>
        <w:t>为落实财政部《政府采购框架协议采购方式管理暂行办法》</w:t>
      </w:r>
      <w:r>
        <w:rPr>
          <w:spacing w:val="8"/>
        </w:rPr>
        <w:t xml:space="preserve"> </w:t>
      </w:r>
      <w:r>
        <w:rPr>
          <w:spacing w:val="-7"/>
        </w:rPr>
        <w:t>(财政部令第110号),并做好与《财政部关于印发政府采购品目</w:t>
      </w:r>
      <w:r>
        <w:rPr>
          <w:spacing w:val="4"/>
        </w:rPr>
        <w:t xml:space="preserve">  </w:t>
      </w:r>
      <w:r>
        <w:rPr>
          <w:spacing w:val="-11"/>
        </w:rPr>
        <w:t>分类目录的通知》(财库〔2022〕31</w:t>
      </w:r>
      <w:r>
        <w:rPr>
          <w:spacing w:val="-67"/>
        </w:rPr>
        <w:t xml:space="preserve"> </w:t>
      </w:r>
      <w:r>
        <w:rPr>
          <w:spacing w:val="-11"/>
        </w:rPr>
        <w:t>号)衔接工作，解决《全区</w:t>
      </w:r>
      <w:r>
        <w:t xml:space="preserve">  </w:t>
      </w:r>
      <w:r>
        <w:rPr>
          <w:spacing w:val="-14"/>
        </w:rPr>
        <w:t>统一集中采购目录及有关政策(2020年版)》在</w:t>
      </w:r>
      <w:r>
        <w:rPr>
          <w:spacing w:val="-15"/>
        </w:rPr>
        <w:t>执行中存在问题，</w:t>
      </w:r>
      <w:r>
        <w:t xml:space="preserve"> </w:t>
      </w:r>
      <w:r>
        <w:rPr>
          <w:spacing w:val="-21"/>
        </w:rPr>
        <w:t>内蒙古自治区财政厅根据财政部《地方预算单位政府集中采购目</w:t>
      </w:r>
      <w:r>
        <w:rPr>
          <w:spacing w:val="2"/>
        </w:rPr>
        <w:t xml:space="preserve">  </w:t>
      </w:r>
      <w:r>
        <w:rPr>
          <w:spacing w:val="-8"/>
        </w:rPr>
        <w:t>录及标准指引(2020年版)》(以下简称《目录及标准指引》)及</w:t>
      </w:r>
      <w:r>
        <w:t xml:space="preserve">  </w:t>
      </w:r>
      <w:r>
        <w:rPr>
          <w:spacing w:val="-13"/>
        </w:rPr>
        <w:t>《全区统一集中采购目录及有关政策(2020年版)》,现将有关事</w:t>
      </w:r>
    </w:p>
    <w:p>
      <w:pPr>
        <w:pStyle w:val="2"/>
        <w:spacing w:before="1" w:line="221" w:lineRule="auto"/>
        <w:ind w:left="20"/>
      </w:pPr>
      <w:r>
        <w:rPr>
          <w:spacing w:val="-28"/>
        </w:rPr>
        <w:t>项补充通知如下：</w:t>
      </w:r>
    </w:p>
    <w:p>
      <w:pPr>
        <w:spacing w:before="210" w:line="222" w:lineRule="auto"/>
        <w:ind w:left="654"/>
        <w:rPr>
          <w:rFonts w:ascii="黑体" w:hAnsi="黑体" w:eastAsia="黑体" w:cs="黑体"/>
          <w:sz w:val="34"/>
          <w:szCs w:val="34"/>
        </w:rPr>
      </w:pPr>
      <w:r>
        <w:rPr>
          <w:rFonts w:ascii="黑体" w:hAnsi="黑体" w:eastAsia="黑体" w:cs="黑体"/>
          <w:b/>
          <w:bCs/>
          <w:spacing w:val="-24"/>
          <w:sz w:val="34"/>
          <w:szCs w:val="34"/>
        </w:rPr>
        <w:t>一、集中采购机构采购项目</w:t>
      </w:r>
    </w:p>
    <w:p>
      <w:pPr>
        <w:pStyle w:val="2"/>
        <w:spacing w:before="203" w:line="222" w:lineRule="auto"/>
        <w:ind w:left="689"/>
        <w:rPr>
          <w:sz w:val="35"/>
          <w:szCs w:val="35"/>
        </w:rPr>
      </w:pPr>
      <w:r>
        <w:rPr>
          <w:spacing w:val="-34"/>
          <w:sz w:val="35"/>
          <w:szCs w:val="35"/>
        </w:rPr>
        <w:t>以下项目必须按规定委托集中采购机构代理采购：</w:t>
      </w:r>
    </w:p>
    <w:p>
      <w:pPr>
        <w:spacing w:line="222" w:lineRule="auto"/>
        <w:rPr>
          <w:sz w:val="35"/>
          <w:szCs w:val="35"/>
        </w:rPr>
        <w:sectPr>
          <w:footerReference r:id="rId5" w:type="default"/>
          <w:pgSz w:w="11810" w:h="16850"/>
          <w:pgMar w:top="1432" w:right="1130" w:bottom="1709" w:left="1539" w:header="0" w:footer="1649" w:gutter="0"/>
          <w:cols w:space="720" w:num="1"/>
        </w:sectPr>
      </w:pPr>
    </w:p>
    <w:p>
      <w:pPr>
        <w:spacing w:before="70"/>
      </w:pPr>
    </w:p>
    <w:p>
      <w:pPr>
        <w:spacing w:before="69"/>
      </w:pPr>
    </w:p>
    <w:tbl>
      <w:tblPr>
        <w:tblStyle w:val="6"/>
        <w:tblW w:w="8800" w:type="dxa"/>
        <w:tblInd w:w="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4"/>
        <w:gridCol w:w="1808"/>
        <w:gridCol w:w="1428"/>
        <w:gridCol w:w="2337"/>
        <w:gridCol w:w="21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51" w:line="213" w:lineRule="auto"/>
              <w:ind w:left="327"/>
            </w:pPr>
            <w:r>
              <w:rPr>
                <w:b/>
                <w:bCs/>
                <w:spacing w:val="-5"/>
              </w:rPr>
              <w:t>序号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49" w:line="215" w:lineRule="auto"/>
              <w:ind w:left="463"/>
            </w:pPr>
            <w:r>
              <w:rPr>
                <w:b/>
                <w:bCs/>
                <w:spacing w:val="6"/>
              </w:rPr>
              <w:t>采购品目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50" w:line="214" w:lineRule="auto"/>
              <w:ind w:left="496"/>
            </w:pPr>
            <w:r>
              <w:rPr>
                <w:b/>
                <w:bCs/>
                <w:spacing w:val="-5"/>
              </w:rPr>
              <w:t>编码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49" w:line="215" w:lineRule="auto"/>
              <w:ind w:left="748"/>
            </w:pPr>
            <w:r>
              <w:rPr>
                <w:b/>
                <w:bCs/>
                <w:spacing w:val="1"/>
              </w:rPr>
              <w:t>采购规则</w:t>
            </w:r>
          </w:p>
        </w:tc>
        <w:tc>
          <w:tcPr>
            <w:tcW w:w="2143" w:type="dxa"/>
            <w:vAlign w:val="top"/>
          </w:tcPr>
          <w:p>
            <w:pPr>
              <w:pStyle w:val="7"/>
              <w:spacing w:before="51" w:line="213" w:lineRule="auto"/>
              <w:ind w:left="861"/>
            </w:pPr>
            <w:r>
              <w:rPr>
                <w:b/>
                <w:bCs/>
                <w:spacing w:val="-5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8800" w:type="dxa"/>
            <w:gridSpan w:val="5"/>
            <w:vAlign w:val="top"/>
          </w:tcPr>
          <w:p>
            <w:pPr>
              <w:pStyle w:val="7"/>
              <w:spacing w:before="178" w:line="219" w:lineRule="auto"/>
              <w:ind w:left="3895"/>
            </w:pPr>
            <w:r>
              <w:rPr>
                <w:spacing w:val="1"/>
              </w:rPr>
              <w:t>(一)货物类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04" w:line="172" w:lineRule="auto"/>
              <w:ind w:left="475"/>
            </w:pPr>
            <w:r>
              <w:t>1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50" w:line="219" w:lineRule="auto"/>
              <w:ind w:left="71"/>
            </w:pPr>
            <w:r>
              <w:rPr>
                <w:spacing w:val="-2"/>
              </w:rPr>
              <w:t>服务器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03" w:line="173" w:lineRule="auto"/>
              <w:ind w:left="112"/>
            </w:pPr>
            <w:r>
              <w:rPr>
                <w:spacing w:val="-1"/>
              </w:rPr>
              <w:t>A02010104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50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4" w:line="171" w:lineRule="auto"/>
              <w:ind w:left="475"/>
            </w:pPr>
            <w:r>
              <w:t>2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59" w:line="219" w:lineRule="auto"/>
              <w:ind w:left="71"/>
            </w:pPr>
            <w:r>
              <w:rPr>
                <w:spacing w:val="1"/>
              </w:rPr>
              <w:t>台式计算机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3" w:line="172" w:lineRule="auto"/>
              <w:ind w:left="112"/>
            </w:pPr>
            <w:r>
              <w:rPr>
                <w:spacing w:val="-1"/>
              </w:rPr>
              <w:t>A02010105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59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05" w:line="171" w:lineRule="auto"/>
              <w:ind w:left="475"/>
            </w:pPr>
            <w:r>
              <w:t>3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50" w:line="219" w:lineRule="auto"/>
              <w:ind w:left="71"/>
            </w:pPr>
            <w:r>
              <w:rPr>
                <w:spacing w:val="-2"/>
              </w:rPr>
              <w:t>便携式计算机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04" w:line="172" w:lineRule="auto"/>
              <w:ind w:left="112"/>
            </w:pPr>
            <w:r>
              <w:rPr>
                <w:spacing w:val="-1"/>
              </w:rPr>
              <w:t>A02010108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50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5" w:line="180" w:lineRule="auto"/>
              <w:ind w:left="475"/>
            </w:pPr>
            <w:r>
              <w:t>4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0" w:line="219" w:lineRule="auto"/>
              <w:ind w:left="71"/>
            </w:pPr>
            <w:r>
              <w:rPr>
                <w:spacing w:val="-1"/>
              </w:rPr>
              <w:t>A3黑白打印机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4" w:line="181" w:lineRule="auto"/>
              <w:ind w:left="112"/>
            </w:pPr>
            <w:r>
              <w:rPr>
                <w:spacing w:val="-1"/>
              </w:rPr>
              <w:t>A02021001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1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6" w:line="170" w:lineRule="auto"/>
              <w:ind w:left="475"/>
            </w:pPr>
            <w:r>
              <w:t>5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0" w:line="219" w:lineRule="auto"/>
              <w:ind w:left="71"/>
            </w:pPr>
            <w:r>
              <w:rPr>
                <w:spacing w:val="-1"/>
              </w:rPr>
              <w:t>A3彩色打印机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4" w:line="172" w:lineRule="auto"/>
              <w:ind w:left="112"/>
            </w:pPr>
            <w:r>
              <w:rPr>
                <w:spacing w:val="-1"/>
              </w:rPr>
              <w:t>A02021002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0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5" w:line="171" w:lineRule="auto"/>
              <w:ind w:left="475"/>
            </w:pPr>
            <w:r>
              <w:t>6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0" w:line="219" w:lineRule="auto"/>
              <w:ind w:left="71"/>
            </w:pPr>
            <w:r>
              <w:rPr>
                <w:spacing w:val="-1"/>
              </w:rPr>
              <w:t>A4黑白打印机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4" w:line="172" w:lineRule="auto"/>
              <w:ind w:left="112"/>
            </w:pPr>
            <w:r>
              <w:rPr>
                <w:spacing w:val="-1"/>
              </w:rPr>
              <w:t>A02021003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0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6" w:line="170" w:lineRule="auto"/>
              <w:ind w:left="475"/>
            </w:pPr>
            <w:r>
              <w:t>7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0" w:line="219" w:lineRule="auto"/>
              <w:ind w:left="71"/>
            </w:pPr>
            <w:r>
              <w:rPr>
                <w:spacing w:val="-1"/>
              </w:rPr>
              <w:t>A4彩色打印机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4" w:line="172" w:lineRule="auto"/>
              <w:ind w:left="112"/>
            </w:pPr>
            <w:r>
              <w:rPr>
                <w:spacing w:val="-1"/>
              </w:rPr>
              <w:t>A02021004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0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5" w:line="171" w:lineRule="auto"/>
              <w:ind w:left="475"/>
            </w:pPr>
            <w:r>
              <w:t>8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0" w:line="219" w:lineRule="auto"/>
              <w:ind w:left="71"/>
            </w:pPr>
            <w:r>
              <w:rPr>
                <w:spacing w:val="1"/>
              </w:rPr>
              <w:t>3D打印机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4" w:line="172" w:lineRule="auto"/>
              <w:ind w:left="112"/>
            </w:pPr>
            <w:r>
              <w:rPr>
                <w:spacing w:val="-1"/>
              </w:rPr>
              <w:t>A02021005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0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5" w:line="171" w:lineRule="auto"/>
              <w:ind w:left="475"/>
            </w:pPr>
            <w:r>
              <w:t>9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0" w:line="219" w:lineRule="auto"/>
              <w:ind w:left="71"/>
            </w:pPr>
            <w:r>
              <w:rPr>
                <w:spacing w:val="-2"/>
              </w:rPr>
              <w:t>票据打印机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4" w:line="172" w:lineRule="auto"/>
              <w:ind w:left="112"/>
            </w:pPr>
            <w:r>
              <w:rPr>
                <w:spacing w:val="-1"/>
              </w:rPr>
              <w:t>A02021006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0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5" w:line="171" w:lineRule="auto"/>
              <w:ind w:left="425"/>
            </w:pPr>
            <w:r>
              <w:rPr>
                <w:spacing w:val="-6"/>
              </w:rPr>
              <w:t>10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0" w:line="219" w:lineRule="auto"/>
              <w:ind w:left="71"/>
            </w:pPr>
            <w:r>
              <w:rPr>
                <w:spacing w:val="-2"/>
              </w:rPr>
              <w:t>条码打印机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4" w:line="172" w:lineRule="auto"/>
              <w:ind w:left="112"/>
            </w:pPr>
            <w:r>
              <w:rPr>
                <w:spacing w:val="-1"/>
              </w:rPr>
              <w:t>A02021007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0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4" w:line="171" w:lineRule="auto"/>
              <w:ind w:left="425"/>
            </w:pPr>
            <w:r>
              <w:rPr>
                <w:spacing w:val="-6"/>
              </w:rPr>
              <w:t>11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1" w:line="218" w:lineRule="auto"/>
              <w:ind w:left="71"/>
            </w:pPr>
            <w:r>
              <w:rPr>
                <w:spacing w:val="-2"/>
              </w:rPr>
              <w:t>地址打印机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4" w:line="171" w:lineRule="auto"/>
              <w:ind w:left="112"/>
            </w:pPr>
            <w:r>
              <w:rPr>
                <w:spacing w:val="-1"/>
              </w:rPr>
              <w:t>A02021008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1" w:line="218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295" w:line="184" w:lineRule="auto"/>
              <w:ind w:left="425"/>
            </w:pPr>
            <w:r>
              <w:rPr>
                <w:spacing w:val="-6"/>
              </w:rPr>
              <w:t>12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241" w:line="219" w:lineRule="auto"/>
              <w:ind w:left="71"/>
            </w:pPr>
            <w:r>
              <w:rPr>
                <w:spacing w:val="-2"/>
              </w:rPr>
              <w:t>其他打印机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294" w:line="185" w:lineRule="auto"/>
              <w:ind w:left="112"/>
            </w:pPr>
            <w:r>
              <w:rPr>
                <w:spacing w:val="-1"/>
              </w:rPr>
              <w:t>A02021099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242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6" w:line="170" w:lineRule="auto"/>
              <w:ind w:left="425"/>
            </w:pPr>
            <w:r>
              <w:rPr>
                <w:spacing w:val="-6"/>
              </w:rPr>
              <w:t>13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4" w:line="216" w:lineRule="auto"/>
              <w:ind w:left="71"/>
            </w:pPr>
            <w:r>
              <w:rPr>
                <w:spacing w:val="-2"/>
              </w:rPr>
              <w:t>液晶显示器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6" w:line="170" w:lineRule="auto"/>
              <w:ind w:left="112"/>
            </w:pPr>
            <w:r>
              <w:rPr>
                <w:spacing w:val="-1"/>
              </w:rPr>
              <w:t>A02021104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3" w:line="217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6" w:line="169" w:lineRule="auto"/>
              <w:ind w:left="425"/>
            </w:pPr>
            <w:r>
              <w:rPr>
                <w:spacing w:val="-6"/>
              </w:rPr>
              <w:t>14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3" w:line="216" w:lineRule="auto"/>
              <w:ind w:left="71"/>
            </w:pPr>
            <w:r>
              <w:rPr>
                <w:spacing w:val="3"/>
              </w:rPr>
              <w:t>扫描仪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5" w:line="170" w:lineRule="auto"/>
              <w:ind w:left="112"/>
            </w:pPr>
            <w:r>
              <w:rPr>
                <w:spacing w:val="-1"/>
              </w:rPr>
              <w:t>A02021118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3" w:line="216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7" w:line="169" w:lineRule="auto"/>
              <w:ind w:left="425"/>
            </w:pPr>
            <w:r>
              <w:rPr>
                <w:spacing w:val="-6"/>
              </w:rPr>
              <w:t>15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4" w:line="216" w:lineRule="auto"/>
              <w:ind w:left="71"/>
            </w:pPr>
            <w:r>
              <w:rPr>
                <w:spacing w:val="-2"/>
              </w:rPr>
              <w:t>基础软件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6" w:line="170" w:lineRule="auto"/>
              <w:ind w:left="112"/>
            </w:pPr>
            <w:r>
              <w:rPr>
                <w:spacing w:val="-1"/>
              </w:rPr>
              <w:t>A08060301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4" w:line="216" w:lineRule="auto"/>
              <w:ind w:left="1105"/>
            </w:pPr>
            <w:r>
              <w:t>\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7" w:line="178" w:lineRule="auto"/>
              <w:ind w:left="425"/>
            </w:pPr>
            <w:r>
              <w:rPr>
                <w:spacing w:val="-6"/>
              </w:rPr>
              <w:t>16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4" w:line="219" w:lineRule="auto"/>
              <w:ind w:left="71"/>
            </w:pPr>
            <w:r>
              <w:rPr>
                <w:spacing w:val="-2"/>
              </w:rPr>
              <w:t>支撑软件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7" w:line="178" w:lineRule="auto"/>
              <w:ind w:left="112"/>
            </w:pPr>
            <w:r>
              <w:rPr>
                <w:spacing w:val="-1"/>
              </w:rPr>
              <w:t>A08060302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3" w:line="219" w:lineRule="auto"/>
              <w:ind w:left="1105"/>
            </w:pPr>
            <w:r>
              <w:t>\</w:t>
            </w:r>
          </w:p>
        </w:tc>
        <w:tc>
          <w:tcPr>
            <w:tcW w:w="2143" w:type="dxa"/>
            <w:vMerge w:val="restart"/>
            <w:tcBorders>
              <w:bottom w:val="nil"/>
            </w:tcBorders>
            <w:vAlign w:val="top"/>
          </w:tcPr>
          <w:p>
            <w:pPr>
              <w:pStyle w:val="7"/>
              <w:spacing w:before="303" w:line="266" w:lineRule="auto"/>
              <w:ind w:left="18" w:right="5" w:firstLine="99"/>
            </w:pPr>
            <w:r>
              <w:rPr>
                <w:spacing w:val="-1"/>
              </w:rPr>
              <w:t>仅包括基础和平台类</w:t>
            </w:r>
            <w:r>
              <w:t xml:space="preserve">  安全软件、数据安全软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件、网络与边界安全软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件、专用安全软件、安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全测试评估软件、安全</w:t>
            </w:r>
            <w:r>
              <w:t xml:space="preserve"> </w:t>
            </w:r>
            <w:r>
              <w:rPr>
                <w:spacing w:val="-1"/>
              </w:rPr>
              <w:t>应用软件、安全支撑软</w:t>
            </w:r>
            <w:r>
              <w:t xml:space="preserve"> </w:t>
            </w:r>
            <w:r>
              <w:rPr>
                <w:spacing w:val="-1"/>
              </w:rPr>
              <w:t>件、安全管理软件、其</w:t>
            </w:r>
            <w:r>
              <w:rPr>
                <w:spacing w:val="1"/>
              </w:rPr>
              <w:t xml:space="preserve"> </w:t>
            </w:r>
            <w:r>
              <w:rPr>
                <w:spacing w:val="8"/>
              </w:rPr>
              <w:t>他信息安全软件。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07" w:line="169" w:lineRule="auto"/>
              <w:ind w:left="425"/>
            </w:pPr>
            <w:r>
              <w:rPr>
                <w:spacing w:val="-6"/>
              </w:rPr>
              <w:t>17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54" w:line="216" w:lineRule="auto"/>
              <w:ind w:left="71"/>
            </w:pPr>
            <w:r>
              <w:rPr>
                <w:spacing w:val="-2"/>
              </w:rPr>
              <w:t>应用软件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06" w:line="170" w:lineRule="auto"/>
              <w:ind w:left="112"/>
            </w:pPr>
            <w:r>
              <w:rPr>
                <w:spacing w:val="-1"/>
              </w:rPr>
              <w:t>A08060303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54" w:line="216" w:lineRule="auto"/>
              <w:ind w:left="1105"/>
            </w:pPr>
            <w:r>
              <w:t>\</w:t>
            </w:r>
          </w:p>
        </w:tc>
        <w:tc>
          <w:tcPr>
            <w:tcW w:w="214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8" w:hRule="atLeast"/>
        </w:trPr>
        <w:tc>
          <w:tcPr>
            <w:tcW w:w="1084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8" w:line="184" w:lineRule="auto"/>
              <w:ind w:left="425"/>
            </w:pPr>
            <w:r>
              <w:rPr>
                <w:spacing w:val="-6"/>
              </w:rPr>
              <w:t>18</w:t>
            </w:r>
          </w:p>
        </w:tc>
        <w:tc>
          <w:tcPr>
            <w:tcW w:w="1808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8" w:line="219" w:lineRule="auto"/>
              <w:ind w:left="71"/>
            </w:pPr>
            <w:r>
              <w:rPr>
                <w:spacing w:val="-2"/>
              </w:rPr>
              <w:t>其他计算机软件</w:t>
            </w:r>
          </w:p>
        </w:tc>
        <w:tc>
          <w:tcPr>
            <w:tcW w:w="1428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8" w:line="185" w:lineRule="auto"/>
              <w:ind w:left="112"/>
            </w:pPr>
            <w:r>
              <w:rPr>
                <w:spacing w:val="-1"/>
              </w:rPr>
              <w:t>A08060399</w:t>
            </w:r>
          </w:p>
        </w:tc>
        <w:tc>
          <w:tcPr>
            <w:tcW w:w="2337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8" w:line="219" w:lineRule="auto"/>
              <w:ind w:left="1105"/>
            </w:pPr>
            <w:r>
              <w:t>\</w:t>
            </w:r>
          </w:p>
        </w:tc>
        <w:tc>
          <w:tcPr>
            <w:tcW w:w="214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19" w:line="176" w:lineRule="auto"/>
              <w:ind w:left="425"/>
            </w:pPr>
            <w:r>
              <w:rPr>
                <w:spacing w:val="-6"/>
              </w:rPr>
              <w:t>19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5" w:line="219" w:lineRule="auto"/>
              <w:ind w:left="71"/>
            </w:pPr>
            <w:r>
              <w:rPr>
                <w:spacing w:val="2"/>
              </w:rPr>
              <w:t>复印机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8" w:line="177" w:lineRule="auto"/>
              <w:ind w:left="112"/>
            </w:pPr>
            <w:r>
              <w:rPr>
                <w:spacing w:val="-1"/>
              </w:rPr>
              <w:t>A02020100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6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20" w:line="166" w:lineRule="auto"/>
              <w:ind w:left="425"/>
            </w:pPr>
            <w:r>
              <w:rPr>
                <w:spacing w:val="-3"/>
              </w:rPr>
              <w:t>20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6" w:line="213" w:lineRule="auto"/>
              <w:ind w:left="71"/>
            </w:pPr>
            <w:r>
              <w:rPr>
                <w:spacing w:val="3"/>
              </w:rPr>
              <w:t>投影仪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9" w:line="167" w:lineRule="auto"/>
              <w:ind w:left="112"/>
            </w:pPr>
            <w:r>
              <w:rPr>
                <w:spacing w:val="-1"/>
              </w:rPr>
              <w:t>A02020200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6" w:line="213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30" w:line="175" w:lineRule="auto"/>
              <w:ind w:left="425"/>
            </w:pPr>
            <w:r>
              <w:rPr>
                <w:spacing w:val="-3"/>
              </w:rPr>
              <w:t>21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76" w:line="219" w:lineRule="auto"/>
              <w:ind w:left="71"/>
            </w:pPr>
            <w:r>
              <w:rPr>
                <w:spacing w:val="1"/>
              </w:rPr>
              <w:t>多功能一体机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29" w:line="176" w:lineRule="auto"/>
              <w:ind w:left="112"/>
            </w:pPr>
            <w:r>
              <w:rPr>
                <w:spacing w:val="-1"/>
              </w:rPr>
              <w:t>A02020400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77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22" w:line="165" w:lineRule="auto"/>
              <w:ind w:left="425"/>
            </w:pPr>
            <w:r>
              <w:rPr>
                <w:spacing w:val="-3"/>
              </w:rPr>
              <w:t>22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7" w:line="213" w:lineRule="auto"/>
              <w:ind w:left="71"/>
            </w:pPr>
            <w:r>
              <w:rPr>
                <w:spacing w:val="-1"/>
              </w:rPr>
              <w:t>LED显示屏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20" w:line="167" w:lineRule="auto"/>
              <w:ind w:left="112"/>
            </w:pPr>
            <w:r>
              <w:rPr>
                <w:spacing w:val="-1"/>
              </w:rPr>
              <w:t>A02021103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7" w:line="213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22" w:line="174" w:lineRule="auto"/>
              <w:ind w:left="425"/>
            </w:pPr>
            <w:r>
              <w:rPr>
                <w:spacing w:val="-3"/>
              </w:rPr>
              <w:t>23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6" w:line="219" w:lineRule="auto"/>
              <w:ind w:left="71"/>
            </w:pPr>
            <w:r>
              <w:rPr>
                <w:spacing w:val="-2"/>
              </w:rPr>
              <w:t>触控一体机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19" w:line="176" w:lineRule="auto"/>
              <w:ind w:left="112"/>
            </w:pPr>
            <w:r>
              <w:rPr>
                <w:spacing w:val="-1"/>
              </w:rPr>
              <w:t>A02020800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7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21" w:line="166" w:lineRule="auto"/>
              <w:ind w:left="425"/>
            </w:pPr>
            <w:r>
              <w:rPr>
                <w:spacing w:val="-3"/>
              </w:rPr>
              <w:t>24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6" w:line="214" w:lineRule="auto"/>
              <w:ind w:left="71"/>
            </w:pPr>
            <w:r>
              <w:rPr>
                <w:spacing w:val="-2"/>
              </w:rPr>
              <w:t>碎纸机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20" w:line="167" w:lineRule="auto"/>
              <w:ind w:left="112"/>
            </w:pPr>
            <w:r>
              <w:rPr>
                <w:spacing w:val="-1"/>
              </w:rPr>
              <w:t>A02021301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7" w:line="213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231" w:line="183" w:lineRule="auto"/>
              <w:ind w:left="425"/>
            </w:pPr>
            <w:r>
              <w:rPr>
                <w:spacing w:val="-3"/>
              </w:rPr>
              <w:t>25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177" w:line="219" w:lineRule="auto"/>
              <w:ind w:left="71"/>
            </w:pPr>
            <w:r>
              <w:rPr>
                <w:spacing w:val="-2"/>
              </w:rPr>
              <w:t>乘用车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229" w:line="185" w:lineRule="auto"/>
              <w:ind w:left="112"/>
            </w:pPr>
            <w:r>
              <w:rPr>
                <w:spacing w:val="-1"/>
              </w:rPr>
              <w:t>A02030500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177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22" w:line="165" w:lineRule="auto"/>
              <w:ind w:left="425"/>
            </w:pPr>
            <w:r>
              <w:rPr>
                <w:spacing w:val="-3"/>
              </w:rPr>
              <w:t>26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8" w:line="212" w:lineRule="auto"/>
              <w:ind w:left="71"/>
            </w:pPr>
            <w:r>
              <w:rPr>
                <w:spacing w:val="5"/>
              </w:rPr>
              <w:t>电梯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21" w:line="166" w:lineRule="auto"/>
              <w:ind w:left="112"/>
            </w:pPr>
            <w:r>
              <w:rPr>
                <w:spacing w:val="-1"/>
              </w:rPr>
              <w:t>A02051227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7" w:line="213" w:lineRule="auto"/>
              <w:ind w:left="1105"/>
            </w:pPr>
            <w:r>
              <w:t>\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22" w:line="165" w:lineRule="auto"/>
              <w:ind w:left="425"/>
            </w:pPr>
            <w:r>
              <w:rPr>
                <w:spacing w:val="-3"/>
              </w:rPr>
              <w:t>27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8" w:line="212" w:lineRule="auto"/>
              <w:ind w:left="71"/>
            </w:pPr>
            <w:r>
              <w:rPr>
                <w:spacing w:val="1"/>
              </w:rPr>
              <w:t>不间断电源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21" w:line="166" w:lineRule="auto"/>
              <w:ind w:left="112"/>
            </w:pPr>
            <w:r>
              <w:rPr>
                <w:spacing w:val="-1"/>
              </w:rPr>
              <w:t>A02061504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8" w:line="212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84" w:type="dxa"/>
            <w:vAlign w:val="top"/>
          </w:tcPr>
          <w:p>
            <w:pPr>
              <w:pStyle w:val="7"/>
              <w:spacing w:before="122" w:line="168" w:lineRule="auto"/>
              <w:ind w:left="425"/>
            </w:pPr>
            <w:r>
              <w:rPr>
                <w:spacing w:val="-3"/>
              </w:rPr>
              <w:t>28</w:t>
            </w:r>
          </w:p>
        </w:tc>
        <w:tc>
          <w:tcPr>
            <w:tcW w:w="1808" w:type="dxa"/>
            <w:vAlign w:val="top"/>
          </w:tcPr>
          <w:p>
            <w:pPr>
              <w:pStyle w:val="7"/>
              <w:spacing w:before="67" w:line="217" w:lineRule="auto"/>
              <w:ind w:left="71"/>
            </w:pPr>
            <w:r>
              <w:rPr>
                <w:spacing w:val="2"/>
              </w:rPr>
              <w:t>空调机</w:t>
            </w:r>
          </w:p>
        </w:tc>
        <w:tc>
          <w:tcPr>
            <w:tcW w:w="1428" w:type="dxa"/>
            <w:vAlign w:val="top"/>
          </w:tcPr>
          <w:p>
            <w:pPr>
              <w:pStyle w:val="7"/>
              <w:spacing w:before="120" w:line="170" w:lineRule="auto"/>
              <w:ind w:left="112"/>
            </w:pPr>
            <w:r>
              <w:rPr>
                <w:spacing w:val="-1"/>
              </w:rPr>
              <w:t>A02061804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8" w:line="216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line="354" w:lineRule="auto"/>
        <w:rPr>
          <w:rFonts w:ascii="Arial"/>
          <w:sz w:val="21"/>
        </w:rPr>
      </w:pPr>
    </w:p>
    <w:p>
      <w:pPr>
        <w:spacing w:before="104" w:line="183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4"/>
          <w:sz w:val="32"/>
          <w:szCs w:val="32"/>
        </w:rPr>
        <w:t>—2</w:t>
      </w:r>
      <w:r>
        <w:rPr>
          <w:rFonts w:ascii="宋体" w:hAnsi="宋体" w:eastAsia="宋体" w:cs="宋体"/>
          <w:spacing w:val="8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—</w:t>
      </w:r>
    </w:p>
    <w:p>
      <w:pPr>
        <w:spacing w:line="183" w:lineRule="auto"/>
        <w:rPr>
          <w:rFonts w:ascii="宋体" w:hAnsi="宋体" w:eastAsia="宋体" w:cs="宋体"/>
          <w:sz w:val="32"/>
          <w:szCs w:val="32"/>
        </w:rPr>
        <w:sectPr>
          <w:footerReference r:id="rId6" w:type="default"/>
          <w:pgSz w:w="11870" w:h="16850"/>
          <w:pgMar w:top="1432" w:right="1634" w:bottom="400" w:left="1380" w:header="0" w:footer="0" w:gutter="0"/>
          <w:cols w:space="720" w:num="1"/>
        </w:sectPr>
      </w:pPr>
    </w:p>
    <w:p>
      <w:pPr>
        <w:spacing w:before="17"/>
      </w:pPr>
    </w:p>
    <w:p>
      <w:pPr>
        <w:spacing w:before="17"/>
      </w:pPr>
    </w:p>
    <w:p>
      <w:pPr>
        <w:spacing w:before="17"/>
      </w:pPr>
    </w:p>
    <w:p>
      <w:pPr>
        <w:spacing w:before="17"/>
      </w:pPr>
    </w:p>
    <w:p>
      <w:pPr>
        <w:spacing w:before="17"/>
      </w:pPr>
    </w:p>
    <w:p>
      <w:pPr>
        <w:spacing w:before="16"/>
      </w:pPr>
    </w:p>
    <w:p>
      <w:pPr>
        <w:spacing w:before="16"/>
      </w:pPr>
    </w:p>
    <w:p>
      <w:pPr>
        <w:spacing w:before="16"/>
      </w:pPr>
    </w:p>
    <w:tbl>
      <w:tblPr>
        <w:tblStyle w:val="6"/>
        <w:tblW w:w="8860" w:type="dxa"/>
        <w:tblInd w:w="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5"/>
        <w:gridCol w:w="589"/>
        <w:gridCol w:w="1828"/>
        <w:gridCol w:w="1438"/>
        <w:gridCol w:w="2337"/>
        <w:gridCol w:w="21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485" w:type="dxa"/>
            <w:vAlign w:val="top"/>
          </w:tcPr>
          <w:p>
            <w:pPr>
              <w:pStyle w:val="7"/>
              <w:spacing w:before="54" w:line="220" w:lineRule="auto"/>
              <w:jc w:val="right"/>
            </w:pPr>
            <w:r>
              <w:rPr>
                <w:spacing w:val="-8"/>
              </w:rPr>
              <w:t>序</w:t>
            </w:r>
          </w:p>
        </w:tc>
        <w:tc>
          <w:tcPr>
            <w:tcW w:w="589" w:type="dxa"/>
            <w:vAlign w:val="top"/>
          </w:tcPr>
          <w:p>
            <w:pPr>
              <w:pStyle w:val="7"/>
              <w:spacing w:before="54" w:line="220" w:lineRule="auto"/>
              <w:ind w:left="9"/>
            </w:pPr>
            <w:r>
              <w:t>号</w:t>
            </w:r>
          </w:p>
        </w:tc>
        <w:tc>
          <w:tcPr>
            <w:tcW w:w="1828" w:type="dxa"/>
            <w:vAlign w:val="top"/>
          </w:tcPr>
          <w:p>
            <w:pPr>
              <w:pStyle w:val="7"/>
              <w:spacing w:before="52" w:line="219" w:lineRule="auto"/>
              <w:ind w:left="470"/>
            </w:pPr>
            <w:r>
              <w:rPr>
                <w:spacing w:val="8"/>
              </w:rPr>
              <w:t>采购品自</w:t>
            </w:r>
          </w:p>
        </w:tc>
        <w:tc>
          <w:tcPr>
            <w:tcW w:w="1438" w:type="dxa"/>
            <w:vAlign w:val="top"/>
          </w:tcPr>
          <w:p>
            <w:pPr>
              <w:pStyle w:val="7"/>
              <w:spacing w:before="53" w:line="219" w:lineRule="auto"/>
              <w:ind w:left="493"/>
            </w:pPr>
            <w:r>
              <w:rPr>
                <w:spacing w:val="5"/>
              </w:rPr>
              <w:t>编码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49" w:line="219" w:lineRule="auto"/>
              <w:ind w:left="747"/>
            </w:pPr>
            <w:r>
              <w:rPr>
                <w:b/>
                <w:bCs/>
                <w:spacing w:val="1"/>
              </w:rPr>
              <w:t>采购规则</w:t>
            </w:r>
          </w:p>
        </w:tc>
        <w:tc>
          <w:tcPr>
            <w:tcW w:w="2183" w:type="dxa"/>
            <w:vAlign w:val="top"/>
          </w:tcPr>
          <w:p>
            <w:pPr>
              <w:pStyle w:val="7"/>
              <w:spacing w:before="51" w:line="221" w:lineRule="auto"/>
              <w:ind w:left="881"/>
            </w:pPr>
            <w:r>
              <w:rPr>
                <w:b/>
                <w:bCs/>
                <w:spacing w:val="-5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6" w:hRule="atLeast"/>
        </w:trPr>
        <w:tc>
          <w:tcPr>
            <w:tcW w:w="4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2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8" w:line="220" w:lineRule="auto"/>
              <w:ind w:left="121"/>
            </w:pPr>
            <w:r>
              <w:rPr>
                <w:spacing w:val="5"/>
              </w:rPr>
              <w:t>家具</w:t>
            </w:r>
          </w:p>
        </w:tc>
        <w:tc>
          <w:tcPr>
            <w:tcW w:w="1438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8" w:line="185" w:lineRule="auto"/>
              <w:ind w:left="93"/>
            </w:pPr>
            <w:r>
              <w:rPr>
                <w:spacing w:val="-1"/>
              </w:rPr>
              <w:t>A05010000</w:t>
            </w:r>
          </w:p>
        </w:tc>
        <w:tc>
          <w:tcPr>
            <w:tcW w:w="233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8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83" w:type="dxa"/>
            <w:vAlign w:val="top"/>
          </w:tcPr>
          <w:p>
            <w:pPr>
              <w:pStyle w:val="7"/>
              <w:spacing w:before="44" w:line="269" w:lineRule="auto"/>
              <w:ind w:left="88" w:firstLine="99"/>
              <w:jc w:val="both"/>
            </w:pPr>
            <w:r>
              <w:t>未纳入框架协议/电</w:t>
            </w:r>
            <w:r>
              <w:rPr>
                <w:spacing w:val="2"/>
              </w:rPr>
              <w:t xml:space="preserve">   </w:t>
            </w:r>
            <w:r>
              <w:rPr>
                <w:spacing w:val="10"/>
              </w:rPr>
              <w:t>子卖场的品目包括：</w:t>
            </w:r>
            <w:r>
              <w:rPr>
                <w:spacing w:val="2"/>
              </w:rPr>
              <w:t xml:space="preserve">  </w:t>
            </w:r>
            <w:r>
              <w:rPr>
                <w:spacing w:val="6"/>
              </w:rPr>
              <w:t>A05010106竹制床类、</w:t>
            </w:r>
            <w:r>
              <w:rPr>
                <w:spacing w:val="4"/>
              </w:rPr>
              <w:t xml:space="preserve"> </w:t>
            </w:r>
            <w:r>
              <w:rPr>
                <w:spacing w:val="15"/>
              </w:rPr>
              <w:t>A05010107藤床类、</w:t>
            </w:r>
            <w:r>
              <w:rPr>
                <w:spacing w:val="2"/>
              </w:rPr>
              <w:t xml:space="preserve">  </w:t>
            </w:r>
            <w:r>
              <w:rPr>
                <w:spacing w:val="6"/>
              </w:rPr>
              <w:t>A05010199其他床类、</w:t>
            </w:r>
            <w:r>
              <w:rPr>
                <w:spacing w:val="4"/>
              </w:rPr>
              <w:t xml:space="preserve"> </w:t>
            </w:r>
            <w:r>
              <w:rPr>
                <w:spacing w:val="15"/>
              </w:rPr>
              <w:t>A05010299其他台、</w:t>
            </w:r>
            <w:r>
              <w:rPr>
                <w:spacing w:val="2"/>
              </w:rPr>
              <w:t xml:space="preserve">  </w:t>
            </w:r>
            <w:r>
              <w:rPr>
                <w:spacing w:val="7"/>
              </w:rPr>
              <w:t xml:space="preserve">桌类、A05010399其  </w:t>
            </w:r>
            <w:r>
              <w:rPr>
                <w:spacing w:val="-2"/>
              </w:rPr>
              <w:t>他椅凳类、A05010499</w:t>
            </w:r>
            <w:r>
              <w:rPr>
                <w:spacing w:val="4"/>
              </w:rPr>
              <w:t xml:space="preserve">  </w:t>
            </w:r>
            <w:r>
              <w:rPr>
                <w:spacing w:val="21"/>
              </w:rPr>
              <w:t>其他沙发类、</w:t>
            </w:r>
          </w:p>
          <w:p>
            <w:pPr>
              <w:pStyle w:val="7"/>
              <w:spacing w:before="71" w:line="220" w:lineRule="auto"/>
              <w:ind w:left="117"/>
            </w:pPr>
            <w:r>
              <w:rPr>
                <w:spacing w:val="-1"/>
              </w:rPr>
              <w:t>A05010599其他柜</w:t>
            </w:r>
          </w:p>
          <w:p>
            <w:pPr>
              <w:pStyle w:val="7"/>
              <w:spacing w:before="61" w:line="260" w:lineRule="auto"/>
              <w:ind w:left="88" w:right="98" w:firstLine="99"/>
            </w:pPr>
            <w:r>
              <w:rPr>
                <w:spacing w:val="1"/>
              </w:rPr>
              <w:t>类、A05010699其他</w:t>
            </w:r>
            <w:r>
              <w:t xml:space="preserve">  </w:t>
            </w:r>
            <w:r>
              <w:rPr>
                <w:spacing w:val="8"/>
              </w:rPr>
              <w:t xml:space="preserve">架类、A05010799其 </w:t>
            </w:r>
            <w:r>
              <w:rPr>
                <w:spacing w:val="-1"/>
              </w:rPr>
              <w:t>他屏风类、A05010800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组合家具、A05019900</w:t>
            </w:r>
            <w:r>
              <w:rPr>
                <w:spacing w:val="2"/>
              </w:rPr>
              <w:t xml:space="preserve"> 其他家具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8" w:hRule="atLeast"/>
        </w:trPr>
        <w:tc>
          <w:tcPr>
            <w:tcW w:w="485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8" w:line="183" w:lineRule="auto"/>
              <w:ind w:right="5"/>
              <w:jc w:val="right"/>
            </w:pPr>
            <w:r>
              <w:t>3</w:t>
            </w:r>
          </w:p>
        </w:tc>
        <w:tc>
          <w:tcPr>
            <w:tcW w:w="589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8" w:line="183" w:lineRule="auto"/>
              <w:ind w:left="9"/>
            </w:pPr>
            <w:r>
              <w:t>0</w:t>
            </w:r>
          </w:p>
        </w:tc>
        <w:tc>
          <w:tcPr>
            <w:tcW w:w="1828" w:type="dxa"/>
            <w:vAlign w:val="top"/>
          </w:tcPr>
          <w:p>
            <w:pPr>
              <w:spacing w:line="335" w:lineRule="auto"/>
              <w:rPr>
                <w:rFonts w:ascii="Arial"/>
                <w:sz w:val="21"/>
              </w:rPr>
            </w:pPr>
          </w:p>
          <w:p>
            <w:pPr>
              <w:spacing w:line="336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8" w:line="221" w:lineRule="auto"/>
              <w:ind w:left="121"/>
            </w:pPr>
            <w:r>
              <w:rPr>
                <w:spacing w:val="5"/>
              </w:rPr>
              <w:t>用具</w:t>
            </w:r>
          </w:p>
        </w:tc>
        <w:tc>
          <w:tcPr>
            <w:tcW w:w="143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9" w:line="185" w:lineRule="auto"/>
              <w:ind w:left="93"/>
            </w:pPr>
            <w:r>
              <w:rPr>
                <w:spacing w:val="-1"/>
              </w:rPr>
              <w:t>A05020000</w:t>
            </w:r>
          </w:p>
        </w:tc>
        <w:tc>
          <w:tcPr>
            <w:tcW w:w="2337" w:type="dxa"/>
            <w:vAlign w:val="top"/>
          </w:tcPr>
          <w:p>
            <w:pPr>
              <w:spacing w:line="335" w:lineRule="auto"/>
              <w:rPr>
                <w:rFonts w:ascii="Arial"/>
                <w:sz w:val="21"/>
              </w:rPr>
            </w:pPr>
          </w:p>
          <w:p>
            <w:pPr>
              <w:spacing w:line="33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8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83" w:type="dxa"/>
            <w:vAlign w:val="top"/>
          </w:tcPr>
          <w:p>
            <w:pPr>
              <w:pStyle w:val="7"/>
              <w:spacing w:before="112" w:line="242" w:lineRule="auto"/>
              <w:ind w:left="117" w:right="182" w:firstLine="70"/>
            </w:pPr>
            <w:r>
              <w:rPr>
                <w:spacing w:val="1"/>
              </w:rPr>
              <w:t>未纳入框架协议/电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子卖场品目包括：</w:t>
            </w:r>
          </w:p>
          <w:p>
            <w:pPr>
              <w:pStyle w:val="7"/>
              <w:spacing w:before="90" w:line="249" w:lineRule="auto"/>
              <w:ind w:left="107" w:right="185" w:firstLine="80"/>
            </w:pPr>
            <w:r>
              <w:rPr>
                <w:spacing w:val="-1"/>
              </w:rPr>
              <w:t>A05020199其他厨卫</w:t>
            </w:r>
            <w:r>
              <w:rPr>
                <w:spacing w:val="10"/>
              </w:rPr>
              <w:t xml:space="preserve"> </w:t>
            </w:r>
            <w:r>
              <w:rPr>
                <w:spacing w:val="7"/>
              </w:rPr>
              <w:t>用具、A05029900其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他用具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485" w:type="dxa"/>
            <w:vAlign w:val="top"/>
          </w:tcPr>
          <w:p>
            <w:pPr>
              <w:pStyle w:val="7"/>
              <w:spacing w:before="198" w:line="183" w:lineRule="auto"/>
              <w:ind w:right="5"/>
              <w:jc w:val="right"/>
            </w:pPr>
            <w:r>
              <w:t>3</w:t>
            </w:r>
          </w:p>
        </w:tc>
        <w:tc>
          <w:tcPr>
            <w:tcW w:w="589" w:type="dxa"/>
            <w:vAlign w:val="top"/>
          </w:tcPr>
          <w:p>
            <w:pPr>
              <w:pStyle w:val="7"/>
              <w:spacing w:before="197" w:line="184" w:lineRule="auto"/>
              <w:ind w:left="9"/>
            </w:pPr>
            <w:r>
              <w:t>1</w:t>
            </w:r>
          </w:p>
        </w:tc>
        <w:tc>
          <w:tcPr>
            <w:tcW w:w="1828" w:type="dxa"/>
            <w:vAlign w:val="top"/>
          </w:tcPr>
          <w:p>
            <w:pPr>
              <w:pStyle w:val="7"/>
              <w:spacing w:before="144" w:line="219" w:lineRule="auto"/>
              <w:ind w:left="121"/>
            </w:pPr>
            <w:r>
              <w:rPr>
                <w:spacing w:val="3"/>
              </w:rPr>
              <w:t>复印纸</w:t>
            </w:r>
          </w:p>
        </w:tc>
        <w:tc>
          <w:tcPr>
            <w:tcW w:w="1438" w:type="dxa"/>
            <w:vAlign w:val="top"/>
          </w:tcPr>
          <w:p>
            <w:pPr>
              <w:pStyle w:val="7"/>
              <w:spacing w:before="196" w:line="185" w:lineRule="auto"/>
              <w:ind w:left="93"/>
            </w:pPr>
            <w:r>
              <w:rPr>
                <w:spacing w:val="-1"/>
              </w:rPr>
              <w:t>A05040101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144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8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4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375" w:type="dxa"/>
            <w:gridSpan w:val="5"/>
            <w:vAlign w:val="top"/>
          </w:tcPr>
          <w:p>
            <w:pPr>
              <w:pStyle w:val="7"/>
              <w:spacing w:before="154" w:line="219" w:lineRule="auto"/>
              <w:ind w:left="3419"/>
            </w:pPr>
            <w:r>
              <w:rPr>
                <w:spacing w:val="1"/>
              </w:rPr>
              <w:t>(二)服务类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4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>
            <w:pPr>
              <w:pStyle w:val="7"/>
              <w:spacing w:before="209" w:line="183" w:lineRule="auto"/>
              <w:ind w:left="9"/>
            </w:pPr>
            <w:r>
              <w:rPr>
                <w:spacing w:val="-4"/>
              </w:rPr>
              <w:t>32</w:t>
            </w:r>
          </w:p>
        </w:tc>
        <w:tc>
          <w:tcPr>
            <w:tcW w:w="1828" w:type="dxa"/>
            <w:vAlign w:val="top"/>
          </w:tcPr>
          <w:p>
            <w:pPr>
              <w:pStyle w:val="7"/>
              <w:spacing w:before="155" w:line="219" w:lineRule="auto"/>
              <w:ind w:left="121"/>
            </w:pPr>
            <w:r>
              <w:rPr>
                <w:spacing w:val="1"/>
              </w:rPr>
              <w:t>网络接入服务</w:t>
            </w:r>
          </w:p>
        </w:tc>
        <w:tc>
          <w:tcPr>
            <w:tcW w:w="1438" w:type="dxa"/>
            <w:vAlign w:val="top"/>
          </w:tcPr>
          <w:p>
            <w:pPr>
              <w:pStyle w:val="7"/>
              <w:spacing w:before="208" w:line="184" w:lineRule="auto"/>
              <w:ind w:left="93"/>
            </w:pPr>
            <w:r>
              <w:rPr>
                <w:spacing w:val="-1"/>
              </w:rPr>
              <w:t>C17010200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155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8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>
            <w:pPr>
              <w:pStyle w:val="7"/>
              <w:spacing w:before="270" w:line="183" w:lineRule="auto"/>
              <w:ind w:left="9"/>
            </w:pPr>
            <w:r>
              <w:rPr>
                <w:spacing w:val="-4"/>
              </w:rPr>
              <w:t>33</w:t>
            </w:r>
          </w:p>
        </w:tc>
        <w:tc>
          <w:tcPr>
            <w:tcW w:w="1828" w:type="dxa"/>
            <w:vAlign w:val="top"/>
          </w:tcPr>
          <w:p>
            <w:pPr>
              <w:pStyle w:val="7"/>
              <w:spacing w:before="55" w:line="242" w:lineRule="auto"/>
              <w:ind w:left="121" w:right="236"/>
            </w:pPr>
            <w:r>
              <w:rPr>
                <w:spacing w:val="-2"/>
              </w:rPr>
              <w:t>车辆维修和保养</w:t>
            </w:r>
            <w:r>
              <w:rPr>
                <w:spacing w:val="3"/>
              </w:rPr>
              <w:t xml:space="preserve"> </w:t>
            </w:r>
            <w:r>
              <w:rPr>
                <w:spacing w:val="-3"/>
              </w:rPr>
              <w:t>服务</w:t>
            </w:r>
          </w:p>
        </w:tc>
        <w:tc>
          <w:tcPr>
            <w:tcW w:w="1438" w:type="dxa"/>
            <w:vAlign w:val="top"/>
          </w:tcPr>
          <w:p>
            <w:pPr>
              <w:pStyle w:val="7"/>
              <w:spacing w:before="269" w:line="184" w:lineRule="auto"/>
              <w:ind w:left="93"/>
            </w:pPr>
            <w:r>
              <w:rPr>
                <w:spacing w:val="-1"/>
              </w:rPr>
              <w:t>C23120301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216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8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4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9" w:line="183" w:lineRule="auto"/>
              <w:ind w:left="9"/>
            </w:pPr>
            <w:r>
              <w:rPr>
                <w:spacing w:val="-3"/>
              </w:rPr>
              <w:t>84</w:t>
            </w:r>
          </w:p>
        </w:tc>
        <w:tc>
          <w:tcPr>
            <w:tcW w:w="1828" w:type="dxa"/>
            <w:vAlign w:val="top"/>
          </w:tcPr>
          <w:p>
            <w:pPr>
              <w:pStyle w:val="7"/>
              <w:spacing w:before="118" w:line="250" w:lineRule="auto"/>
              <w:ind w:left="121" w:right="26"/>
            </w:pPr>
            <w:r>
              <w:rPr>
                <w:spacing w:val="-2"/>
              </w:rPr>
              <w:t>车辆加油、添加燃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料服务</w:t>
            </w:r>
          </w:p>
        </w:tc>
        <w:tc>
          <w:tcPr>
            <w:tcW w:w="1438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69" w:line="184" w:lineRule="auto"/>
              <w:ind w:left="93"/>
            </w:pPr>
            <w:r>
              <w:rPr>
                <w:spacing w:val="-1"/>
              </w:rPr>
              <w:t>C23120302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287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8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4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>
            <w:pPr>
              <w:pStyle w:val="7"/>
              <w:spacing w:before="123" w:line="173" w:lineRule="auto"/>
              <w:ind w:left="9"/>
            </w:pPr>
            <w:r>
              <w:rPr>
                <w:spacing w:val="-4"/>
              </w:rPr>
              <w:t>35</w:t>
            </w:r>
          </w:p>
        </w:tc>
        <w:tc>
          <w:tcPr>
            <w:tcW w:w="1828" w:type="dxa"/>
            <w:vAlign w:val="top"/>
          </w:tcPr>
          <w:p>
            <w:pPr>
              <w:pStyle w:val="7"/>
              <w:spacing w:before="68" w:line="219" w:lineRule="auto"/>
              <w:ind w:left="121"/>
            </w:pPr>
            <w:r>
              <w:rPr>
                <w:spacing w:val="2"/>
              </w:rPr>
              <w:t>印刷服务</w:t>
            </w:r>
          </w:p>
        </w:tc>
        <w:tc>
          <w:tcPr>
            <w:tcW w:w="1438" w:type="dxa"/>
            <w:vAlign w:val="top"/>
          </w:tcPr>
          <w:p>
            <w:pPr>
              <w:pStyle w:val="7"/>
              <w:spacing w:before="122" w:line="174" w:lineRule="auto"/>
              <w:ind w:left="93"/>
            </w:pPr>
            <w:r>
              <w:rPr>
                <w:spacing w:val="-1"/>
              </w:rPr>
              <w:t>C23090100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8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8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4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>
            <w:pPr>
              <w:pStyle w:val="7"/>
              <w:spacing w:before="112" w:line="165" w:lineRule="auto"/>
              <w:ind w:left="9"/>
            </w:pPr>
            <w:r>
              <w:rPr>
                <w:spacing w:val="-4"/>
              </w:rPr>
              <w:t>36</w:t>
            </w:r>
          </w:p>
        </w:tc>
        <w:tc>
          <w:tcPr>
            <w:tcW w:w="1828" w:type="dxa"/>
            <w:vAlign w:val="top"/>
          </w:tcPr>
          <w:p>
            <w:pPr>
              <w:pStyle w:val="7"/>
              <w:spacing w:before="58" w:line="212" w:lineRule="auto"/>
              <w:ind w:left="121"/>
            </w:pPr>
            <w:r>
              <w:rPr>
                <w:spacing w:val="-2"/>
              </w:rPr>
              <w:t>物业管理服务</w:t>
            </w:r>
          </w:p>
        </w:tc>
        <w:tc>
          <w:tcPr>
            <w:tcW w:w="1438" w:type="dxa"/>
            <w:vAlign w:val="top"/>
          </w:tcPr>
          <w:p>
            <w:pPr>
              <w:pStyle w:val="7"/>
              <w:spacing w:before="112" w:line="165" w:lineRule="auto"/>
              <w:ind w:left="93"/>
            </w:pPr>
            <w:r>
              <w:rPr>
                <w:spacing w:val="-1"/>
              </w:rPr>
              <w:t>C21040000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58" w:line="212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8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4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>
            <w:pPr>
              <w:pStyle w:val="7"/>
              <w:spacing w:before="172" w:line="183" w:lineRule="auto"/>
              <w:ind w:left="9"/>
            </w:pPr>
            <w:r>
              <w:rPr>
                <w:spacing w:val="-4"/>
              </w:rPr>
              <w:t>37</w:t>
            </w:r>
          </w:p>
        </w:tc>
        <w:tc>
          <w:tcPr>
            <w:tcW w:w="1828" w:type="dxa"/>
            <w:vAlign w:val="top"/>
          </w:tcPr>
          <w:p>
            <w:pPr>
              <w:pStyle w:val="7"/>
              <w:spacing w:before="118" w:line="219" w:lineRule="auto"/>
              <w:ind w:left="121"/>
            </w:pPr>
            <w:r>
              <w:rPr>
                <w:spacing w:val="-2"/>
              </w:rPr>
              <w:t>财产保险服务</w:t>
            </w:r>
          </w:p>
        </w:tc>
        <w:tc>
          <w:tcPr>
            <w:tcW w:w="1438" w:type="dxa"/>
            <w:vAlign w:val="top"/>
          </w:tcPr>
          <w:p>
            <w:pPr>
              <w:pStyle w:val="7"/>
              <w:spacing w:before="171" w:line="184" w:lineRule="auto"/>
              <w:ind w:left="93"/>
            </w:pPr>
            <w:r>
              <w:rPr>
                <w:spacing w:val="-1"/>
              </w:rPr>
              <w:t>C18040102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118" w:line="219" w:lineRule="auto"/>
              <w:ind w:left="265"/>
            </w:pPr>
            <w:r>
              <w:rPr>
                <w:spacing w:val="2"/>
              </w:rPr>
              <w:t>框架协议/电子卖场</w:t>
            </w:r>
          </w:p>
        </w:tc>
        <w:tc>
          <w:tcPr>
            <w:tcW w:w="2183" w:type="dxa"/>
            <w:vAlign w:val="top"/>
          </w:tcPr>
          <w:p>
            <w:pPr>
              <w:pStyle w:val="7"/>
              <w:spacing w:before="117" w:line="219" w:lineRule="auto"/>
              <w:ind w:left="37"/>
            </w:pPr>
            <w:r>
              <w:rPr>
                <w:spacing w:val="-1"/>
              </w:rPr>
              <w:t>仅包括机动车保险服务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4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>
            <w:pPr>
              <w:pStyle w:val="7"/>
              <w:spacing w:before="123" w:line="168" w:lineRule="auto"/>
              <w:ind w:left="9"/>
            </w:pPr>
            <w:r>
              <w:rPr>
                <w:spacing w:val="-4"/>
              </w:rPr>
              <w:t>38</w:t>
            </w:r>
          </w:p>
        </w:tc>
        <w:tc>
          <w:tcPr>
            <w:tcW w:w="1828" w:type="dxa"/>
            <w:vAlign w:val="top"/>
          </w:tcPr>
          <w:p>
            <w:pPr>
              <w:pStyle w:val="7"/>
              <w:spacing w:before="69" w:line="216" w:lineRule="auto"/>
              <w:ind w:left="121"/>
            </w:pPr>
            <w:r>
              <w:rPr>
                <w:spacing w:val="1"/>
              </w:rPr>
              <w:t>云计算服务</w:t>
            </w:r>
          </w:p>
        </w:tc>
        <w:tc>
          <w:tcPr>
            <w:tcW w:w="1438" w:type="dxa"/>
            <w:vAlign w:val="top"/>
          </w:tcPr>
          <w:p>
            <w:pPr>
              <w:pStyle w:val="7"/>
              <w:spacing w:before="122" w:line="169" w:lineRule="auto"/>
              <w:ind w:left="93"/>
            </w:pPr>
            <w:r>
              <w:rPr>
                <w:spacing w:val="-1"/>
              </w:rPr>
              <w:t>C16040000</w:t>
            </w:r>
          </w:p>
        </w:tc>
        <w:tc>
          <w:tcPr>
            <w:tcW w:w="2337" w:type="dxa"/>
            <w:vAlign w:val="top"/>
          </w:tcPr>
          <w:p>
            <w:pPr>
              <w:pStyle w:val="7"/>
              <w:spacing w:before="68" w:line="217" w:lineRule="auto"/>
              <w:ind w:left="1104"/>
            </w:pPr>
            <w:r>
              <w:t>\</w:t>
            </w:r>
          </w:p>
        </w:tc>
        <w:tc>
          <w:tcPr>
            <w:tcW w:w="218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pStyle w:val="2"/>
        <w:spacing w:before="173" w:line="255" w:lineRule="auto"/>
        <w:ind w:left="840" w:right="118" w:hanging="840"/>
        <w:rPr>
          <w:sz w:val="28"/>
          <w:szCs w:val="28"/>
        </w:rPr>
      </w:pPr>
      <w:r>
        <w:rPr>
          <w:spacing w:val="-4"/>
          <w:sz w:val="28"/>
          <w:szCs w:val="28"/>
        </w:rPr>
        <w:t>备注：1.本目录所列项目不包括高校、科研机构所采</w:t>
      </w:r>
      <w:r>
        <w:rPr>
          <w:spacing w:val="-5"/>
          <w:sz w:val="28"/>
          <w:szCs w:val="28"/>
        </w:rPr>
        <w:t>购的科研仪器设备。</w:t>
      </w:r>
      <w:r>
        <w:rPr>
          <w:sz w:val="28"/>
          <w:szCs w:val="28"/>
        </w:rPr>
        <w:t xml:space="preserve"> </w:t>
      </w:r>
      <w:r>
        <w:rPr>
          <w:spacing w:val="-21"/>
          <w:sz w:val="28"/>
          <w:szCs w:val="28"/>
        </w:rPr>
        <w:t>2. “”是指暂未纳入框架协议和电子卖场的品目。</w:t>
      </w:r>
    </w:p>
    <w:p>
      <w:pPr>
        <w:pStyle w:val="2"/>
        <w:spacing w:before="145" w:line="222" w:lineRule="auto"/>
        <w:jc w:val="right"/>
        <w:rPr>
          <w:sz w:val="28"/>
          <w:szCs w:val="28"/>
        </w:rPr>
      </w:pPr>
      <w:r>
        <w:rPr>
          <w:spacing w:val="-1"/>
          <w:sz w:val="28"/>
          <w:szCs w:val="28"/>
        </w:rPr>
        <w:t>3.鼓励采购人将金额较大、社会关注度高、关系公共利益和公共安</w:t>
      </w:r>
    </w:p>
    <w:p>
      <w:pPr>
        <w:pStyle w:val="2"/>
        <w:spacing w:before="132" w:line="221" w:lineRule="auto"/>
        <w:rPr>
          <w:sz w:val="28"/>
          <w:szCs w:val="28"/>
        </w:rPr>
      </w:pPr>
      <w:r>
        <w:pict>
          <v:rect id="_x0000_s1027" o:spid="_x0000_s1027" o:spt="1" style="position:absolute;left:0pt;margin-left:22.45pt;margin-top:11.75pt;height:100.05pt;width:0.5pt;z-index:251659264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spacing w:val="-4"/>
          <w:sz w:val="28"/>
          <w:szCs w:val="28"/>
        </w:rPr>
        <w:t>全的项目委托集中采购机构执行采购。</w:t>
      </w:r>
    </w:p>
    <w:p>
      <w:pPr>
        <w:spacing w:before="253" w:line="183" w:lineRule="auto"/>
        <w:jc w:val="right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5"/>
          <w:sz w:val="32"/>
          <w:szCs w:val="32"/>
        </w:rPr>
        <w:t>—3</w:t>
      </w:r>
      <w:r>
        <w:rPr>
          <w:rFonts w:ascii="宋体" w:hAnsi="宋体" w:eastAsia="宋体" w:cs="宋体"/>
          <w:spacing w:val="9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w w:val="71"/>
          <w:sz w:val="32"/>
          <w:szCs w:val="32"/>
        </w:rPr>
        <w:t>—</w:t>
      </w:r>
    </w:p>
    <w:p>
      <w:pPr>
        <w:spacing w:line="183" w:lineRule="auto"/>
        <w:rPr>
          <w:rFonts w:ascii="宋体" w:hAnsi="宋体" w:eastAsia="宋体" w:cs="宋体"/>
          <w:sz w:val="32"/>
          <w:szCs w:val="32"/>
        </w:rPr>
        <w:sectPr>
          <w:pgSz w:w="11870" w:h="16850"/>
          <w:pgMar w:top="0" w:right="1341" w:bottom="400" w:left="1589" w:header="0" w:footer="0" w:gutter="0"/>
          <w:cols w:space="720" w:num="1"/>
        </w:sectPr>
      </w:pPr>
    </w:p>
    <w:p>
      <w:pPr>
        <w:spacing w:line="323" w:lineRule="auto"/>
        <w:rPr>
          <w:rFonts w:ascii="Arial"/>
          <w:sz w:val="21"/>
        </w:rPr>
      </w:pPr>
    </w:p>
    <w:p>
      <w:pPr>
        <w:spacing w:line="323" w:lineRule="auto"/>
        <w:rPr>
          <w:rFonts w:ascii="Arial"/>
          <w:sz w:val="21"/>
        </w:rPr>
      </w:pPr>
    </w:p>
    <w:p>
      <w:pPr>
        <w:spacing w:before="104" w:line="222" w:lineRule="auto"/>
        <w:ind w:left="67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19"/>
          <w:sz w:val="32"/>
          <w:szCs w:val="32"/>
        </w:rPr>
        <w:t>二</w:t>
      </w:r>
      <w:r>
        <w:rPr>
          <w:rFonts w:ascii="黑体" w:hAnsi="黑体" w:eastAsia="黑体" w:cs="黑体"/>
          <w:spacing w:val="-19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9"/>
          <w:sz w:val="32"/>
          <w:szCs w:val="32"/>
        </w:rPr>
        <w:t>、公开招标数额标准</w:t>
      </w:r>
    </w:p>
    <w:p>
      <w:pPr>
        <w:pStyle w:val="2"/>
        <w:spacing w:before="238" w:line="329" w:lineRule="auto"/>
        <w:ind w:right="289" w:firstLine="830"/>
        <w:jc w:val="both"/>
        <w:rPr>
          <w:sz w:val="32"/>
          <w:szCs w:val="32"/>
        </w:rPr>
      </w:pPr>
      <w:r>
        <w:rPr>
          <w:rFonts w:ascii="楷体" w:hAnsi="楷体" w:eastAsia="楷体" w:cs="楷体"/>
          <w:spacing w:val="3"/>
          <w:sz w:val="32"/>
          <w:szCs w:val="32"/>
        </w:rPr>
        <w:t>(一)政府采购货物或服务项目公开招标数额标准</w:t>
      </w:r>
      <w:r>
        <w:rPr>
          <w:spacing w:val="3"/>
          <w:sz w:val="32"/>
          <w:szCs w:val="32"/>
        </w:rPr>
        <w:t>。单项或</w:t>
      </w:r>
      <w:r>
        <w:rPr>
          <w:spacing w:val="17"/>
          <w:sz w:val="32"/>
          <w:szCs w:val="32"/>
        </w:rPr>
        <w:t xml:space="preserve"> </w:t>
      </w:r>
      <w:r>
        <w:rPr>
          <w:spacing w:val="4"/>
          <w:sz w:val="32"/>
          <w:szCs w:val="32"/>
        </w:rPr>
        <w:t>批量采购金额400万元以上的，应采用公开招标方式采购。因特</w:t>
      </w:r>
      <w:r>
        <w:rPr>
          <w:spacing w:val="15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殊情况需要采用公开招标以外的采购方式的，应当在采购活动开</w:t>
      </w:r>
      <w:r>
        <w:rPr>
          <w:spacing w:val="8"/>
          <w:sz w:val="32"/>
          <w:szCs w:val="32"/>
        </w:rPr>
        <w:t xml:space="preserve"> </w:t>
      </w:r>
      <w:r>
        <w:rPr>
          <w:spacing w:val="10"/>
          <w:sz w:val="32"/>
          <w:szCs w:val="32"/>
        </w:rPr>
        <w:t>始前获得设区的市、盟市以上人民政府采购监督管理部门的批</w:t>
      </w:r>
    </w:p>
    <w:p>
      <w:pPr>
        <w:pStyle w:val="2"/>
        <w:spacing w:line="222" w:lineRule="auto"/>
        <w:rPr>
          <w:sz w:val="32"/>
          <w:szCs w:val="32"/>
        </w:rPr>
      </w:pPr>
      <w:r>
        <w:rPr>
          <w:spacing w:val="-17"/>
          <w:sz w:val="32"/>
          <w:szCs w:val="32"/>
        </w:rPr>
        <w:t>准。</w:t>
      </w:r>
    </w:p>
    <w:p>
      <w:pPr>
        <w:pStyle w:val="2"/>
        <w:spacing w:before="228" w:line="334" w:lineRule="auto"/>
        <w:ind w:right="201" w:firstLine="819"/>
        <w:jc w:val="both"/>
        <w:rPr>
          <w:sz w:val="32"/>
          <w:szCs w:val="32"/>
        </w:rPr>
      </w:pPr>
      <w:r>
        <w:rPr>
          <w:rFonts w:ascii="楷体" w:hAnsi="楷体" w:eastAsia="楷体" w:cs="楷体"/>
          <w:spacing w:val="5"/>
          <w:sz w:val="32"/>
          <w:szCs w:val="32"/>
        </w:rPr>
        <w:t>(二)政府采购工程项目公开招标数额标准。政</w:t>
      </w:r>
      <w:r>
        <w:rPr>
          <w:spacing w:val="5"/>
          <w:sz w:val="32"/>
          <w:szCs w:val="32"/>
        </w:rPr>
        <w:t>府</w:t>
      </w:r>
      <w:r>
        <w:rPr>
          <w:spacing w:val="4"/>
          <w:sz w:val="32"/>
          <w:szCs w:val="32"/>
        </w:rPr>
        <w:t>采购工程</w:t>
      </w:r>
      <w:r>
        <w:rPr>
          <w:sz w:val="32"/>
          <w:szCs w:val="32"/>
        </w:rPr>
        <w:t xml:space="preserve"> </w:t>
      </w:r>
      <w:r>
        <w:rPr>
          <w:spacing w:val="-3"/>
          <w:sz w:val="32"/>
          <w:szCs w:val="32"/>
        </w:rPr>
        <w:t>以及与工程建设有关的货物、服务公开招标数额标准按照《中华</w:t>
      </w:r>
      <w:bookmarkStart w:id="0" w:name="_GoBack"/>
      <w:bookmarkEnd w:id="0"/>
      <w:r>
        <w:rPr>
          <w:spacing w:val="-3"/>
          <w:sz w:val="32"/>
          <w:szCs w:val="32"/>
        </w:rPr>
        <w:t>人民共和国招标投标法》及其实施条例和《必须招标的工程项目 规定》(国家发改委令第16号)有关规定执行，并在“内蒙古自治</w:t>
      </w:r>
      <w:r>
        <w:rPr>
          <w:spacing w:val="9"/>
          <w:sz w:val="32"/>
          <w:szCs w:val="32"/>
        </w:rPr>
        <w:t xml:space="preserve"> </w:t>
      </w:r>
      <w:r>
        <w:rPr>
          <w:spacing w:val="-14"/>
          <w:sz w:val="32"/>
          <w:szCs w:val="32"/>
        </w:rPr>
        <w:t>区政府采购云平台”备案无过程采购计划。与建筑物和构筑物的新</w:t>
      </w:r>
      <w:r>
        <w:rPr>
          <w:spacing w:val="2"/>
          <w:sz w:val="32"/>
          <w:szCs w:val="32"/>
        </w:rPr>
        <w:t xml:space="preserve">  </w:t>
      </w:r>
      <w:r>
        <w:rPr>
          <w:spacing w:val="-1"/>
          <w:sz w:val="32"/>
          <w:szCs w:val="32"/>
        </w:rPr>
        <w:t>建、改建和扩建无关的单独装修、拆除、修缮政府采购工程，不</w:t>
      </w:r>
      <w:r>
        <w:rPr>
          <w:spacing w:val="5"/>
          <w:sz w:val="32"/>
          <w:szCs w:val="32"/>
        </w:rPr>
        <w:t xml:space="preserve"> </w:t>
      </w:r>
      <w:r>
        <w:rPr>
          <w:spacing w:val="-9"/>
          <w:sz w:val="32"/>
          <w:szCs w:val="32"/>
        </w:rPr>
        <w:t>属于依法必须招标工程项目，应结合项目特点，采用竞争性谈判、</w:t>
      </w:r>
    </w:p>
    <w:p>
      <w:pPr>
        <w:pStyle w:val="2"/>
        <w:spacing w:line="220" w:lineRule="auto"/>
        <w:rPr>
          <w:sz w:val="32"/>
          <w:szCs w:val="32"/>
        </w:rPr>
      </w:pPr>
      <w:r>
        <w:rPr>
          <w:spacing w:val="-7"/>
          <w:sz w:val="32"/>
          <w:szCs w:val="32"/>
        </w:rPr>
        <w:t>竞争性磋商或单一来源方式采购。</w:t>
      </w:r>
    </w:p>
    <w:p>
      <w:pPr>
        <w:spacing w:before="218" w:line="222" w:lineRule="auto"/>
        <w:ind w:left="67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22"/>
          <w:sz w:val="32"/>
          <w:szCs w:val="32"/>
        </w:rPr>
        <w:t>三</w:t>
      </w:r>
      <w:r>
        <w:rPr>
          <w:rFonts w:ascii="黑体" w:hAnsi="黑体" w:eastAsia="黑体" w:cs="黑体"/>
          <w:spacing w:val="-62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22"/>
          <w:sz w:val="32"/>
          <w:szCs w:val="32"/>
        </w:rPr>
        <w:t>、采购限额标准</w:t>
      </w:r>
    </w:p>
    <w:p>
      <w:pPr>
        <w:pStyle w:val="2"/>
        <w:spacing w:before="177" w:line="335" w:lineRule="auto"/>
        <w:ind w:right="268" w:firstLine="669"/>
        <w:rPr>
          <w:sz w:val="32"/>
          <w:szCs w:val="32"/>
        </w:rPr>
      </w:pPr>
      <w:r>
        <w:rPr>
          <w:spacing w:val="-2"/>
          <w:sz w:val="32"/>
          <w:szCs w:val="32"/>
        </w:rPr>
        <w:t>除集中采购机构采购项目外，各单位自行采购单项或批量金</w:t>
      </w:r>
      <w:r>
        <w:rPr>
          <w:spacing w:val="14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额达到分散采购限额标准的项目应按《中华人民共和国政府采购</w:t>
      </w:r>
      <w:r>
        <w:rPr>
          <w:spacing w:val="6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法》及其实施条例有关规定执行。政府采购货物、服务</w:t>
      </w:r>
      <w:r>
        <w:rPr>
          <w:spacing w:val="-2"/>
          <w:sz w:val="32"/>
          <w:szCs w:val="32"/>
        </w:rPr>
        <w:t>和工程项</w:t>
      </w:r>
    </w:p>
    <w:p>
      <w:pPr>
        <w:pStyle w:val="2"/>
        <w:spacing w:line="222" w:lineRule="auto"/>
        <w:rPr>
          <w:sz w:val="32"/>
          <w:szCs w:val="32"/>
        </w:rPr>
      </w:pPr>
      <w:r>
        <w:rPr>
          <w:spacing w:val="11"/>
          <w:sz w:val="32"/>
          <w:szCs w:val="32"/>
        </w:rPr>
        <w:t>目分散采购限额标准为自治区本级100万元，盟市级80万元，</w:t>
      </w:r>
    </w:p>
    <w:p>
      <w:pPr>
        <w:pStyle w:val="2"/>
        <w:spacing w:before="196" w:line="223" w:lineRule="auto"/>
        <w:rPr>
          <w:sz w:val="32"/>
          <w:szCs w:val="32"/>
        </w:rPr>
      </w:pPr>
      <w:r>
        <w:rPr>
          <w:spacing w:val="1"/>
          <w:sz w:val="32"/>
          <w:szCs w:val="32"/>
        </w:rPr>
        <w:t>旗县级60</w:t>
      </w:r>
      <w:r>
        <w:rPr>
          <w:spacing w:val="-46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万元。</w:t>
      </w:r>
    </w:p>
    <w:p>
      <w:pPr>
        <w:spacing w:before="207" w:line="221" w:lineRule="auto"/>
        <w:ind w:left="67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7"/>
          <w:sz w:val="32"/>
          <w:szCs w:val="32"/>
        </w:rPr>
        <w:t>四、框架协议采购与电子卖场采购的衔接</w:t>
      </w:r>
    </w:p>
    <w:p>
      <w:pPr>
        <w:pStyle w:val="2"/>
        <w:spacing w:before="189" w:line="221" w:lineRule="auto"/>
        <w:jc w:val="right"/>
        <w:rPr>
          <w:sz w:val="32"/>
          <w:szCs w:val="32"/>
        </w:rPr>
      </w:pPr>
      <w:r>
        <w:rPr>
          <w:spacing w:val="4"/>
          <w:sz w:val="32"/>
          <w:szCs w:val="32"/>
        </w:rPr>
        <w:t>集中采购目录内已经明确采购规则为“框架</w:t>
      </w:r>
      <w:r>
        <w:rPr>
          <w:spacing w:val="3"/>
          <w:sz w:val="32"/>
          <w:szCs w:val="32"/>
        </w:rPr>
        <w:t>协议/电子卖场”</w:t>
      </w:r>
    </w:p>
    <w:p>
      <w:pPr>
        <w:spacing w:line="221" w:lineRule="auto"/>
        <w:rPr>
          <w:sz w:val="32"/>
          <w:szCs w:val="32"/>
        </w:rPr>
        <w:sectPr>
          <w:footerReference r:id="rId7" w:type="default"/>
          <w:pgSz w:w="11810" w:h="16850"/>
          <w:pgMar w:top="1432" w:right="1298" w:bottom="1644" w:left="1290" w:header="0" w:footer="1327" w:gutter="0"/>
          <w:cols w:space="720" w:num="1"/>
        </w:sectPr>
      </w:pPr>
    </w:p>
    <w:p>
      <w:pPr>
        <w:spacing w:line="266" w:lineRule="auto"/>
        <w:rPr>
          <w:rFonts w:ascii="Arial"/>
          <w:sz w:val="21"/>
        </w:rPr>
      </w:pPr>
    </w:p>
    <w:p>
      <w:pPr>
        <w:spacing w:line="267" w:lineRule="auto"/>
        <w:rPr>
          <w:rFonts w:ascii="Arial"/>
          <w:sz w:val="21"/>
        </w:rPr>
      </w:pPr>
    </w:p>
    <w:p>
      <w:pPr>
        <w:spacing w:line="267" w:lineRule="auto"/>
        <w:rPr>
          <w:rFonts w:ascii="Arial"/>
          <w:sz w:val="21"/>
        </w:rPr>
      </w:pPr>
    </w:p>
    <w:p>
      <w:pPr>
        <w:spacing w:line="267" w:lineRule="auto"/>
        <w:rPr>
          <w:rFonts w:ascii="Arial"/>
          <w:sz w:val="21"/>
        </w:rPr>
      </w:pPr>
    </w:p>
    <w:p>
      <w:pPr>
        <w:spacing w:line="267" w:lineRule="auto"/>
        <w:rPr>
          <w:rFonts w:ascii="Arial"/>
          <w:sz w:val="21"/>
        </w:rPr>
      </w:pPr>
    </w:p>
    <w:p>
      <w:pPr>
        <w:spacing w:line="267" w:lineRule="auto"/>
        <w:rPr>
          <w:rFonts w:ascii="Arial"/>
          <w:sz w:val="21"/>
        </w:rPr>
      </w:pPr>
    </w:p>
    <w:p>
      <w:pPr>
        <w:spacing w:line="267" w:lineRule="auto"/>
        <w:rPr>
          <w:rFonts w:ascii="Arial"/>
          <w:sz w:val="21"/>
        </w:rPr>
      </w:pPr>
    </w:p>
    <w:p>
      <w:pPr>
        <w:spacing w:line="267" w:lineRule="auto"/>
        <w:rPr>
          <w:rFonts w:ascii="Arial"/>
          <w:sz w:val="21"/>
        </w:rPr>
      </w:pPr>
    </w:p>
    <w:p>
      <w:pPr>
        <w:pStyle w:val="2"/>
        <w:spacing w:before="104" w:line="322" w:lineRule="auto"/>
        <w:ind w:right="231"/>
        <w:jc w:val="both"/>
        <w:rPr>
          <w:sz w:val="32"/>
          <w:szCs w:val="32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298450</wp:posOffset>
            </wp:positionH>
            <wp:positionV relativeFrom="paragraph">
              <wp:posOffset>-1365250</wp:posOffset>
            </wp:positionV>
            <wp:extent cx="50800" cy="1068705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844" cy="10687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sz w:val="32"/>
          <w:szCs w:val="32"/>
        </w:rPr>
        <w:t>的品目，在框架协议征集完成前仍在电子卖场采购。征集完成后，</w:t>
      </w:r>
      <w:r>
        <w:rPr>
          <w:sz w:val="32"/>
          <w:szCs w:val="32"/>
        </w:rPr>
        <w:t xml:space="preserve"> </w:t>
      </w:r>
      <w:r>
        <w:rPr>
          <w:spacing w:val="11"/>
          <w:sz w:val="32"/>
          <w:szCs w:val="32"/>
        </w:rPr>
        <w:t>单笔金额在分散采购限额标准以下的由电子卖场采</w:t>
      </w:r>
      <w:r>
        <w:rPr>
          <w:spacing w:val="10"/>
          <w:sz w:val="32"/>
          <w:szCs w:val="32"/>
        </w:rPr>
        <w:t>购调整为框</w:t>
      </w:r>
      <w:r>
        <w:rPr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架协议采购；单笔采购金额在采购限额标准以上</w:t>
      </w:r>
      <w:r>
        <w:rPr>
          <w:spacing w:val="-2"/>
          <w:sz w:val="32"/>
          <w:szCs w:val="32"/>
        </w:rPr>
        <w:t>、公开招标数额</w:t>
      </w:r>
      <w:r>
        <w:rPr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标准以下的，可以通过电子卖场采购或委托集中采购机构进行项</w:t>
      </w:r>
    </w:p>
    <w:p>
      <w:pPr>
        <w:pStyle w:val="2"/>
        <w:spacing w:line="219" w:lineRule="auto"/>
        <w:rPr>
          <w:sz w:val="32"/>
          <w:szCs w:val="32"/>
        </w:rPr>
      </w:pPr>
      <w:r>
        <w:rPr>
          <w:spacing w:val="-3"/>
          <w:sz w:val="32"/>
          <w:szCs w:val="32"/>
        </w:rPr>
        <w:t>目采购，具体采用的方式将在框架协议征集完成后随同征集结果</w:t>
      </w:r>
    </w:p>
    <w:p>
      <w:pPr>
        <w:pStyle w:val="2"/>
        <w:spacing w:before="261" w:line="220" w:lineRule="auto"/>
        <w:rPr>
          <w:sz w:val="32"/>
          <w:szCs w:val="32"/>
        </w:rPr>
      </w:pPr>
      <w:r>
        <w:rPr>
          <w:spacing w:val="-12"/>
          <w:sz w:val="32"/>
          <w:szCs w:val="32"/>
        </w:rPr>
        <w:t>公告发布。</w:t>
      </w:r>
    </w:p>
    <w:p>
      <w:pPr>
        <w:pStyle w:val="2"/>
        <w:spacing w:before="99" w:line="221" w:lineRule="auto"/>
        <w:ind w:left="650"/>
        <w:rPr>
          <w:sz w:val="32"/>
          <w:szCs w:val="32"/>
        </w:rPr>
      </w:pPr>
      <w:r>
        <w:rPr>
          <w:spacing w:val="-1"/>
          <w:sz w:val="32"/>
          <w:szCs w:val="32"/>
        </w:rPr>
        <w:t>应通过框架协议采购的货物，采购人证明能够以更低价格向</w:t>
      </w:r>
    </w:p>
    <w:p>
      <w:pPr>
        <w:pStyle w:val="2"/>
        <w:spacing w:before="175" w:line="323" w:lineRule="auto"/>
        <w:ind w:right="257"/>
        <w:jc w:val="both"/>
        <w:rPr>
          <w:sz w:val="32"/>
          <w:szCs w:val="32"/>
        </w:rPr>
      </w:pPr>
      <w:r>
        <w:rPr>
          <w:spacing w:val="-2"/>
          <w:sz w:val="32"/>
          <w:szCs w:val="32"/>
        </w:rPr>
        <w:t>非框架协议入围供应商采购相同货物，且框架协</w:t>
      </w:r>
      <w:r>
        <w:rPr>
          <w:spacing w:val="-3"/>
          <w:sz w:val="32"/>
          <w:szCs w:val="32"/>
        </w:rPr>
        <w:t>议入围供应商不</w:t>
      </w:r>
      <w:r>
        <w:rPr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同意将价格降至非入围供应商以下的，可以将合同授予</w:t>
      </w:r>
      <w:r>
        <w:rPr>
          <w:spacing w:val="-3"/>
          <w:sz w:val="32"/>
          <w:szCs w:val="32"/>
        </w:rPr>
        <w:t>非入围供</w:t>
      </w:r>
      <w:r>
        <w:rPr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应商。采购人将合同授予非入围供应商的，应当在确定成交供应</w:t>
      </w:r>
      <w:r>
        <w:rPr>
          <w:spacing w:val="5"/>
          <w:sz w:val="32"/>
          <w:szCs w:val="32"/>
        </w:rPr>
        <w:t xml:space="preserve"> 商后1个工作日内，将成交结果抄送同级集中</w:t>
      </w:r>
      <w:r>
        <w:rPr>
          <w:spacing w:val="4"/>
          <w:sz w:val="32"/>
          <w:szCs w:val="32"/>
        </w:rPr>
        <w:t>采购机构，由同级</w:t>
      </w:r>
      <w:r>
        <w:rPr>
          <w:sz w:val="32"/>
          <w:szCs w:val="32"/>
        </w:rPr>
        <w:t xml:space="preserve"> 集中采购机构按照单笔公告要求发布成交结果公告。采购人应当</w:t>
      </w:r>
    </w:p>
    <w:p>
      <w:pPr>
        <w:pStyle w:val="2"/>
        <w:spacing w:before="1" w:line="219" w:lineRule="auto"/>
        <w:rPr>
          <w:sz w:val="32"/>
          <w:szCs w:val="32"/>
        </w:rPr>
      </w:pPr>
      <w:r>
        <w:rPr>
          <w:spacing w:val="-4"/>
          <w:sz w:val="32"/>
          <w:szCs w:val="32"/>
        </w:rPr>
        <w:t>将相关证明材料和采购合同一并存档备查。</w:t>
      </w:r>
    </w:p>
    <w:p>
      <w:pPr>
        <w:spacing w:before="150" w:line="221" w:lineRule="auto"/>
        <w:ind w:left="65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12"/>
          <w:sz w:val="32"/>
          <w:szCs w:val="32"/>
        </w:rPr>
        <w:t>五、</w:t>
      </w:r>
      <w:r>
        <w:rPr>
          <w:rFonts w:ascii="黑体" w:hAnsi="黑体" w:eastAsia="黑体" w:cs="黑体"/>
          <w:spacing w:val="-62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32"/>
          <w:szCs w:val="32"/>
        </w:rPr>
        <w:t>电子卖场直接选定限额标准</w:t>
      </w:r>
    </w:p>
    <w:p>
      <w:pPr>
        <w:pStyle w:val="2"/>
        <w:spacing w:before="189" w:line="221" w:lineRule="auto"/>
        <w:jc w:val="right"/>
        <w:rPr>
          <w:sz w:val="32"/>
          <w:szCs w:val="32"/>
        </w:rPr>
      </w:pPr>
      <w:r>
        <w:rPr>
          <w:spacing w:val="3"/>
          <w:sz w:val="32"/>
          <w:szCs w:val="32"/>
        </w:rPr>
        <w:t>集中采购目录内已经明确采购规则为“框架协议/电子卖场”</w:t>
      </w:r>
    </w:p>
    <w:p>
      <w:pPr>
        <w:pStyle w:val="2"/>
        <w:spacing w:before="197" w:line="315" w:lineRule="auto"/>
        <w:ind w:right="269"/>
        <w:jc w:val="both"/>
        <w:rPr>
          <w:sz w:val="32"/>
          <w:szCs w:val="32"/>
        </w:rPr>
      </w:pPr>
      <w:r>
        <w:rPr>
          <w:spacing w:val="15"/>
          <w:sz w:val="32"/>
          <w:szCs w:val="32"/>
        </w:rPr>
        <w:t>的品目，在框架协议征集完成前，单笔金额未达到3</w:t>
      </w:r>
      <w:r>
        <w:rPr>
          <w:spacing w:val="14"/>
          <w:sz w:val="32"/>
          <w:szCs w:val="32"/>
        </w:rPr>
        <w:t>0万元(乘</w:t>
      </w:r>
      <w:r>
        <w:rPr>
          <w:sz w:val="32"/>
          <w:szCs w:val="32"/>
        </w:rPr>
        <w:t xml:space="preserve"> </w:t>
      </w:r>
      <w:r>
        <w:rPr>
          <w:spacing w:val="17"/>
          <w:sz w:val="32"/>
          <w:szCs w:val="32"/>
        </w:rPr>
        <w:t>用车未达到50万元)的可通过电子卖场直接选定采</w:t>
      </w:r>
      <w:r>
        <w:rPr>
          <w:spacing w:val="16"/>
          <w:sz w:val="32"/>
          <w:szCs w:val="32"/>
        </w:rPr>
        <w:t>购；单笔金</w:t>
      </w:r>
      <w:r>
        <w:rPr>
          <w:sz w:val="32"/>
          <w:szCs w:val="32"/>
        </w:rPr>
        <w:t xml:space="preserve"> </w:t>
      </w:r>
      <w:r>
        <w:rPr>
          <w:spacing w:val="21"/>
          <w:sz w:val="32"/>
          <w:szCs w:val="32"/>
        </w:rPr>
        <w:t>额在30万元(乘用车50万元)以上、未达到公开招标数额标准</w:t>
      </w:r>
      <w:r>
        <w:rPr>
          <w:sz w:val="32"/>
          <w:szCs w:val="32"/>
        </w:rPr>
        <w:t xml:space="preserve"> 的，可以通过竞价、网上询价等方式，在电</w:t>
      </w:r>
      <w:r>
        <w:rPr>
          <w:spacing w:val="-1"/>
          <w:sz w:val="32"/>
          <w:szCs w:val="32"/>
        </w:rPr>
        <w:t>子卖场采购。采用竞</w:t>
      </w:r>
    </w:p>
    <w:p>
      <w:pPr>
        <w:pStyle w:val="2"/>
        <w:spacing w:before="1" w:line="222" w:lineRule="auto"/>
        <w:rPr>
          <w:sz w:val="32"/>
          <w:szCs w:val="32"/>
        </w:rPr>
      </w:pPr>
      <w:r>
        <w:rPr>
          <w:spacing w:val="-9"/>
          <w:sz w:val="37"/>
          <w:szCs w:val="37"/>
        </w:rPr>
        <w:t>价、</w:t>
      </w:r>
      <w:r>
        <w:rPr>
          <w:spacing w:val="-9"/>
          <w:sz w:val="32"/>
          <w:szCs w:val="32"/>
        </w:rPr>
        <w:t>网上询价等方式采购不得指定品牌、型号。</w:t>
      </w:r>
    </w:p>
    <w:p>
      <w:pPr>
        <w:spacing w:before="138" w:line="221" w:lineRule="auto"/>
        <w:ind w:left="65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10"/>
          <w:sz w:val="32"/>
          <w:szCs w:val="32"/>
        </w:rPr>
        <w:t>六、</w:t>
      </w:r>
      <w:r>
        <w:rPr>
          <w:rFonts w:ascii="黑体" w:hAnsi="黑体" w:eastAsia="黑体" w:cs="黑体"/>
          <w:spacing w:val="-68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0"/>
          <w:sz w:val="32"/>
          <w:szCs w:val="32"/>
        </w:rPr>
        <w:t>框架协议或电子卖场无法满足需求的采购</w:t>
      </w:r>
    </w:p>
    <w:p>
      <w:pPr>
        <w:pStyle w:val="2"/>
        <w:spacing w:before="199" w:line="221" w:lineRule="auto"/>
        <w:ind w:left="650"/>
        <w:rPr>
          <w:sz w:val="32"/>
          <w:szCs w:val="32"/>
        </w:rPr>
      </w:pPr>
      <w:r>
        <w:rPr>
          <w:sz w:val="32"/>
          <w:szCs w:val="32"/>
        </w:rPr>
        <w:t>集中采购目录内，暂未纳入或备注中明确未纳入框架协议和</w:t>
      </w:r>
    </w:p>
    <w:p>
      <w:pPr>
        <w:pStyle w:val="2"/>
        <w:spacing w:before="176" w:line="221" w:lineRule="auto"/>
        <w:rPr>
          <w:sz w:val="32"/>
          <w:szCs w:val="32"/>
        </w:rPr>
      </w:pPr>
      <w:r>
        <w:rPr>
          <w:spacing w:val="-1"/>
          <w:sz w:val="32"/>
          <w:szCs w:val="32"/>
        </w:rPr>
        <w:t>电子卖场的品目，以及不能满足采购需求的，单笔金额未达到30</w:t>
      </w:r>
    </w:p>
    <w:p>
      <w:pPr>
        <w:spacing w:line="310" w:lineRule="auto"/>
        <w:rPr>
          <w:rFonts w:ascii="Arial"/>
          <w:sz w:val="21"/>
        </w:rPr>
      </w:pPr>
    </w:p>
    <w:p>
      <w:pPr>
        <w:spacing w:before="105" w:line="182" w:lineRule="auto"/>
        <w:ind w:left="796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4"/>
          <w:sz w:val="32"/>
          <w:szCs w:val="32"/>
        </w:rPr>
        <w:t>—5</w:t>
      </w:r>
      <w:r>
        <w:rPr>
          <w:rFonts w:ascii="宋体" w:hAnsi="宋体" w:eastAsia="宋体" w:cs="宋体"/>
          <w:spacing w:val="8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—</w:t>
      </w:r>
    </w:p>
    <w:p>
      <w:pPr>
        <w:spacing w:line="182" w:lineRule="auto"/>
        <w:rPr>
          <w:rFonts w:ascii="宋体" w:hAnsi="宋体" w:eastAsia="宋体" w:cs="宋体"/>
          <w:sz w:val="32"/>
          <w:szCs w:val="32"/>
        </w:rPr>
        <w:sectPr>
          <w:footerReference r:id="rId8" w:type="default"/>
          <w:pgSz w:w="11810" w:h="16850"/>
          <w:pgMar w:top="0" w:right="1068" w:bottom="400" w:left="1519" w:header="0" w:footer="0" w:gutter="0"/>
          <w:cols w:space="720" w:num="1"/>
        </w:sectPr>
      </w:pPr>
    </w:p>
    <w:p>
      <w:pPr>
        <w:spacing w:line="332" w:lineRule="auto"/>
        <w:rPr>
          <w:rFonts w:ascii="Arial"/>
          <w:sz w:val="21"/>
        </w:rPr>
      </w:pPr>
    </w:p>
    <w:p>
      <w:pPr>
        <w:spacing w:line="333" w:lineRule="auto"/>
        <w:rPr>
          <w:rFonts w:ascii="Arial"/>
          <w:sz w:val="21"/>
        </w:rPr>
      </w:pPr>
    </w:p>
    <w:p>
      <w:pPr>
        <w:pStyle w:val="2"/>
        <w:spacing w:before="104" w:line="535" w:lineRule="exact"/>
        <w:rPr>
          <w:sz w:val="32"/>
          <w:szCs w:val="32"/>
        </w:rPr>
      </w:pPr>
      <w:r>
        <w:rPr>
          <w:spacing w:val="-3"/>
          <w:position w:val="15"/>
          <w:sz w:val="32"/>
          <w:szCs w:val="32"/>
        </w:rPr>
        <w:t>万元的，可按单位内控制度办理采购，应及时在同级财政部门备</w:t>
      </w:r>
    </w:p>
    <w:p>
      <w:pPr>
        <w:pStyle w:val="2"/>
        <w:spacing w:line="222" w:lineRule="auto"/>
        <w:rPr>
          <w:sz w:val="32"/>
          <w:szCs w:val="32"/>
        </w:rPr>
      </w:pPr>
      <w:r>
        <w:rPr>
          <w:spacing w:val="-10"/>
          <w:sz w:val="32"/>
          <w:szCs w:val="32"/>
        </w:rPr>
        <w:t>案无过程采购计划。</w:t>
      </w:r>
    </w:p>
    <w:p>
      <w:pPr>
        <w:spacing w:before="168" w:line="220" w:lineRule="auto"/>
        <w:ind w:left="66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7"/>
          <w:sz w:val="32"/>
          <w:szCs w:val="32"/>
        </w:rPr>
        <w:t>七、车辆维修和保养服务、车辆加油、添加燃料服务</w:t>
      </w:r>
    </w:p>
    <w:p>
      <w:pPr>
        <w:pStyle w:val="2"/>
        <w:spacing w:before="188" w:line="318" w:lineRule="auto"/>
        <w:ind w:firstLine="660"/>
        <w:jc w:val="both"/>
        <w:rPr>
          <w:sz w:val="32"/>
          <w:szCs w:val="32"/>
        </w:rPr>
      </w:pPr>
      <w:r>
        <w:rPr>
          <w:spacing w:val="11"/>
          <w:sz w:val="32"/>
          <w:szCs w:val="32"/>
        </w:rPr>
        <w:t>采购人采购单笔金额在公开招标数额以下的车辆维修和保</w:t>
      </w:r>
      <w:r>
        <w:rPr>
          <w:spacing w:val="8"/>
          <w:sz w:val="32"/>
          <w:szCs w:val="32"/>
        </w:rPr>
        <w:t xml:space="preserve"> </w:t>
      </w:r>
      <w:r>
        <w:rPr>
          <w:spacing w:val="-3"/>
          <w:sz w:val="32"/>
          <w:szCs w:val="32"/>
        </w:rPr>
        <w:t>养服务、车辆加油、添加燃料服务时，原则上应按采购规则要求</w:t>
      </w:r>
      <w:r>
        <w:rPr>
          <w:spacing w:val="17"/>
          <w:sz w:val="32"/>
          <w:szCs w:val="32"/>
        </w:rPr>
        <w:t xml:space="preserve"> </w:t>
      </w:r>
      <w:r>
        <w:rPr>
          <w:spacing w:val="-18"/>
          <w:sz w:val="32"/>
          <w:szCs w:val="32"/>
        </w:rPr>
        <w:t>实施“框架协议/电子卖场”采购。但由于客观原因车辆在个别</w:t>
      </w:r>
      <w:r>
        <w:rPr>
          <w:spacing w:val="-19"/>
          <w:sz w:val="32"/>
          <w:szCs w:val="32"/>
        </w:rPr>
        <w:t>地区</w:t>
      </w:r>
      <w:r>
        <w:rPr>
          <w:sz w:val="32"/>
          <w:szCs w:val="32"/>
        </w:rPr>
        <w:t xml:space="preserve"> </w:t>
      </w:r>
      <w:r>
        <w:rPr>
          <w:spacing w:val="-13"/>
          <w:sz w:val="32"/>
          <w:szCs w:val="32"/>
        </w:rPr>
        <w:t>行驶时，确需要维修、保养、加油、添加燃料的，如该地区无“框</w:t>
      </w:r>
      <w:r>
        <w:rPr>
          <w:spacing w:val="8"/>
          <w:sz w:val="32"/>
          <w:szCs w:val="32"/>
        </w:rPr>
        <w:t xml:space="preserve"> </w:t>
      </w:r>
      <w:r>
        <w:rPr>
          <w:spacing w:val="-7"/>
          <w:sz w:val="32"/>
          <w:szCs w:val="32"/>
        </w:rPr>
        <w:t>架协议/电子卖场”相关入围供应商，可参照紧急采购管理相关规</w:t>
      </w:r>
    </w:p>
    <w:p>
      <w:pPr>
        <w:pStyle w:val="2"/>
        <w:spacing w:line="222" w:lineRule="auto"/>
        <w:rPr>
          <w:sz w:val="32"/>
          <w:szCs w:val="32"/>
        </w:rPr>
      </w:pPr>
      <w:r>
        <w:rPr>
          <w:spacing w:val="-10"/>
          <w:sz w:val="32"/>
          <w:szCs w:val="32"/>
        </w:rPr>
        <w:t>定，办理政府采购。</w:t>
      </w:r>
    </w:p>
    <w:p>
      <w:pPr>
        <w:spacing w:before="190" w:line="221" w:lineRule="auto"/>
        <w:ind w:left="66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15"/>
          <w:sz w:val="32"/>
          <w:szCs w:val="32"/>
        </w:rPr>
        <w:t>八、</w:t>
      </w:r>
      <w:r>
        <w:rPr>
          <w:rFonts w:ascii="黑体" w:hAnsi="黑体" w:eastAsia="黑体" w:cs="黑体"/>
          <w:spacing w:val="-91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5"/>
          <w:sz w:val="32"/>
          <w:szCs w:val="32"/>
        </w:rPr>
        <w:t>一年以上的续期采购</w:t>
      </w:r>
    </w:p>
    <w:p>
      <w:pPr>
        <w:pStyle w:val="2"/>
        <w:spacing w:before="188" w:line="317" w:lineRule="auto"/>
        <w:ind w:right="43" w:firstLine="660"/>
        <w:jc w:val="both"/>
        <w:rPr>
          <w:sz w:val="32"/>
          <w:szCs w:val="32"/>
        </w:rPr>
      </w:pPr>
      <w:r>
        <w:rPr>
          <w:spacing w:val="-3"/>
          <w:sz w:val="32"/>
          <w:szCs w:val="32"/>
        </w:rPr>
        <w:t>针对采购需求具有相对固定性、延续性且价格变化幅度</w:t>
      </w:r>
      <w:r>
        <w:rPr>
          <w:spacing w:val="-4"/>
          <w:sz w:val="32"/>
          <w:szCs w:val="32"/>
        </w:rPr>
        <w:t>小的</w:t>
      </w:r>
      <w:r>
        <w:rPr>
          <w:sz w:val="32"/>
          <w:szCs w:val="32"/>
        </w:rPr>
        <w:t xml:space="preserve"> </w:t>
      </w:r>
      <w:r>
        <w:rPr>
          <w:spacing w:val="-3"/>
          <w:sz w:val="32"/>
          <w:szCs w:val="32"/>
        </w:rPr>
        <w:t>服务项目，在预算有保障的前提下，采购人可以签</w:t>
      </w:r>
      <w:r>
        <w:rPr>
          <w:spacing w:val="-4"/>
          <w:sz w:val="32"/>
          <w:szCs w:val="32"/>
        </w:rPr>
        <w:t>订不超过三年</w:t>
      </w:r>
      <w:r>
        <w:rPr>
          <w:sz w:val="32"/>
          <w:szCs w:val="32"/>
        </w:rPr>
        <w:t xml:space="preserve"> </w:t>
      </w:r>
      <w:r>
        <w:rPr>
          <w:spacing w:val="-3"/>
          <w:sz w:val="32"/>
          <w:szCs w:val="32"/>
        </w:rPr>
        <w:t>履行期限的政府采购合同。采购人实施续期采购的，应在第一年</w:t>
      </w:r>
    </w:p>
    <w:p>
      <w:pPr>
        <w:pStyle w:val="2"/>
        <w:spacing w:before="1" w:line="219" w:lineRule="auto"/>
        <w:rPr>
          <w:sz w:val="32"/>
          <w:szCs w:val="32"/>
        </w:rPr>
      </w:pPr>
      <w:r>
        <w:rPr>
          <w:spacing w:val="-5"/>
          <w:sz w:val="32"/>
          <w:szCs w:val="32"/>
        </w:rPr>
        <w:t>采购时，在采购文件与采购合同中予以明确。</w:t>
      </w:r>
    </w:p>
    <w:p>
      <w:pPr>
        <w:pStyle w:val="2"/>
        <w:spacing w:before="183" w:line="317" w:lineRule="auto"/>
        <w:ind w:right="52" w:firstLine="660"/>
        <w:jc w:val="both"/>
        <w:rPr>
          <w:sz w:val="32"/>
          <w:szCs w:val="32"/>
        </w:rPr>
      </w:pPr>
      <w:r>
        <w:rPr>
          <w:spacing w:val="8"/>
          <w:sz w:val="32"/>
          <w:szCs w:val="32"/>
        </w:rPr>
        <w:t>原《全区统一集中采购目录及有关政策(2020年版)》与本</w:t>
      </w:r>
      <w:r>
        <w:rPr>
          <w:spacing w:val="5"/>
          <w:sz w:val="32"/>
          <w:szCs w:val="32"/>
        </w:rPr>
        <w:t xml:space="preserve"> </w:t>
      </w:r>
      <w:r>
        <w:rPr>
          <w:spacing w:val="20"/>
          <w:sz w:val="32"/>
          <w:szCs w:val="32"/>
        </w:rPr>
        <w:t>通知不一致地方，以本通知为准。本通知自2</w:t>
      </w:r>
      <w:r>
        <w:rPr>
          <w:spacing w:val="19"/>
          <w:sz w:val="32"/>
          <w:szCs w:val="32"/>
        </w:rPr>
        <w:t>024年1月1日起</w:t>
      </w:r>
    </w:p>
    <w:p>
      <w:pPr>
        <w:pStyle w:val="2"/>
        <w:spacing w:before="2" w:line="220" w:lineRule="auto"/>
        <w:rPr>
          <w:sz w:val="32"/>
          <w:szCs w:val="32"/>
        </w:rPr>
      </w:pPr>
      <w:r>
        <w:rPr>
          <w:spacing w:val="-14"/>
          <w:sz w:val="32"/>
          <w:szCs w:val="32"/>
        </w:rPr>
        <w:t>执行。</w:t>
      </w: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pStyle w:val="2"/>
        <w:spacing w:before="104" w:line="555" w:lineRule="exact"/>
        <w:ind w:left="4659"/>
        <w:rPr>
          <w:sz w:val="32"/>
          <w:szCs w:val="32"/>
        </w:rPr>
      </w:pPr>
      <w:r>
        <w:rPr>
          <w:spacing w:val="-6"/>
          <w:position w:val="17"/>
          <w:sz w:val="32"/>
          <w:szCs w:val="32"/>
        </w:rPr>
        <w:t>内蒙古自治区财政厅</w:t>
      </w:r>
    </w:p>
    <w:p>
      <w:pPr>
        <w:spacing w:line="219" w:lineRule="auto"/>
        <w:ind w:left="476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32"/>
          <w:sz w:val="32"/>
          <w:szCs w:val="32"/>
        </w:rPr>
        <w:t>2023年11月17日</w:t>
      </w:r>
    </w:p>
    <w:sectPr>
      <w:footerReference r:id="rId9" w:type="default"/>
      <w:pgSz w:w="11810" w:h="16850"/>
      <w:pgMar w:top="1432" w:right="1525" w:bottom="1614" w:left="1339" w:header="0" w:footer="129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49" w:lineRule="exact"/>
      <w:rPr>
        <w:rFonts w:ascii="Arial"/>
        <w:sz w:val="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7" w:lineRule="auto"/>
      <w:ind w:left="100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4"/>
        <w:sz w:val="32"/>
        <w:szCs w:val="32"/>
      </w:rPr>
      <w:t>—4</w:t>
    </w:r>
    <w:r>
      <w:rPr>
        <w:rFonts w:ascii="宋体" w:hAnsi="宋体" w:eastAsia="宋体" w:cs="宋体"/>
        <w:spacing w:val="51"/>
        <w:sz w:val="32"/>
        <w:szCs w:val="32"/>
      </w:rPr>
      <w:t xml:space="preserve"> </w:t>
    </w:r>
    <w:r>
      <w:rPr>
        <w:rFonts w:ascii="宋体" w:hAnsi="宋体" w:eastAsia="宋体" w:cs="宋体"/>
        <w:spacing w:val="-4"/>
        <w:sz w:val="32"/>
        <w:szCs w:val="32"/>
      </w:rPr>
      <w:t>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7" w:lineRule="auto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4"/>
        <w:sz w:val="32"/>
        <w:szCs w:val="32"/>
      </w:rPr>
      <w:t>—6—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DM2NDVlYTJhZjIzYmViYmRhMWI3NDcwYTVjZGJjYmIifQ=="/>
  </w:docVars>
  <w:rsids>
    <w:rsidRoot w:val="00000000"/>
    <w:rsid w:val="6C062C4D"/>
    <w:rsid w:val="7FAB25A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4"/>
      <w:szCs w:val="34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ScaleCrop>false</ScaleCrop>
  <LinksUpToDate>false</LinksUpToDate>
  <Application>WPS Office_11.8.2.12019_F1E327BC-269C-435d-A152-05C5408002CA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2023-12-01T00:50:00Z</dcterms:created>
  <dc:creator>Kingsoft-PDF</dc:creator>
  <cp:lastModifiedBy>kylin</cp:lastModifiedBy>
  <dcterms:modified xsi:type="dcterms:W3CDTF">2025-06-16T10:09:08Z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2023-11-30T16:50:49Z</vt:filetime>
  </property>
  <property fmtid="{D5CDD505-2E9C-101B-9397-08002B2CF9AE}" pid="4" name="UsrData">
    <vt:lpwstr>65684ce472a3fa001f99462awl</vt:lpwstr>
  </property>
  <property fmtid="{D5CDD505-2E9C-101B-9397-08002B2CF9AE}" pid="5" name="KSOProductBuildVer">
    <vt:lpwstr>2052-11.8.2.12019</vt:lpwstr>
  </property>
  <property fmtid="{D5CDD505-2E9C-101B-9397-08002B2CF9AE}" pid="6" name="ICV">
    <vt:lpwstr>D1FE27C1B3D643528C7D44D3DE650E82_13</vt:lpwstr>
  </property>
</Properties>
</file>