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jc w:val="center"/>
        <w:rPr>
          <w:rFonts w:asciiTheme="majorEastAsia" w:hAnsiTheme="majorEastAsia" w:eastAsiaTheme="majorEastAsia" w:cstheme="majorEastAsia"/>
          <w:b/>
          <w:bCs/>
          <w:color w:val="333333"/>
          <w:sz w:val="44"/>
          <w:szCs w:val="44"/>
          <w:shd w:val="clear" w:color="auto" w:fill="FFFFFF"/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333333"/>
          <w:sz w:val="44"/>
          <w:szCs w:val="44"/>
          <w:shd w:val="clear" w:color="auto" w:fill="FFFFFF"/>
        </w:rPr>
        <w:t>202</w:t>
      </w:r>
      <w:r>
        <w:rPr>
          <w:rFonts w:hint="eastAsia" w:asciiTheme="majorEastAsia" w:hAnsiTheme="majorEastAsia" w:eastAsiaTheme="majorEastAsia" w:cstheme="majorEastAsia"/>
          <w:b/>
          <w:bCs/>
          <w:color w:val="333333"/>
          <w:sz w:val="44"/>
          <w:szCs w:val="44"/>
          <w:shd w:val="clear" w:color="auto" w:fill="FFFFFF"/>
          <w:lang w:val="en-US" w:eastAsia="zh-CN"/>
        </w:rPr>
        <w:t>3</w:t>
      </w:r>
      <w:r>
        <w:rPr>
          <w:rFonts w:hint="eastAsia" w:asciiTheme="majorEastAsia" w:hAnsiTheme="majorEastAsia" w:eastAsiaTheme="majorEastAsia" w:cstheme="majorEastAsia"/>
          <w:b/>
          <w:bCs/>
          <w:color w:val="333333"/>
          <w:sz w:val="44"/>
          <w:szCs w:val="44"/>
          <w:shd w:val="clear" w:color="auto" w:fill="FFFFFF"/>
        </w:rPr>
        <w:t>年根河市</w:t>
      </w:r>
      <w:r>
        <w:rPr>
          <w:rFonts w:hint="eastAsia" w:ascii="宋体" w:hAnsi="宋体" w:cs="黑体"/>
          <w:b/>
          <w:color w:val="000000"/>
          <w:kern w:val="0"/>
          <w:sz w:val="44"/>
          <w:szCs w:val="44"/>
        </w:rPr>
        <w:t>政府债务举借情况说明</w:t>
      </w:r>
    </w:p>
    <w:p>
      <w:pPr>
        <w:pStyle w:val="4"/>
        <w:widowControl/>
        <w:shd w:val="clear" w:color="auto" w:fill="FFFFFF"/>
        <w:spacing w:beforeAutospacing="0" w:after="150" w:afterAutospacing="0" w:line="600" w:lineRule="exact"/>
        <w:ind w:firstLine="645"/>
        <w:rPr>
          <w:rFonts w:ascii="仿宋_GB2312" w:hAnsi="微软雅黑" w:eastAsia="仿宋_GB2312" w:cs="仿宋_GB2312"/>
          <w:color w:val="333333"/>
          <w:sz w:val="32"/>
          <w:szCs w:val="32"/>
          <w:shd w:val="clear" w:color="auto" w:fill="FFFFFF"/>
        </w:rPr>
      </w:pPr>
      <w:r>
        <w:rPr>
          <w:rFonts w:ascii="仿宋_GB2312" w:hAnsi="微软雅黑" w:eastAsia="仿宋_GB2312" w:cs="仿宋_GB2312"/>
          <w:color w:val="333333"/>
          <w:sz w:val="32"/>
          <w:szCs w:val="32"/>
          <w:shd w:val="clear" w:color="auto" w:fill="FFFFFF"/>
        </w:rPr>
        <w:t> </w:t>
      </w:r>
    </w:p>
    <w:p>
      <w:pPr>
        <w:pStyle w:val="4"/>
        <w:widowControl/>
        <w:shd w:val="clear" w:color="auto" w:fill="FFFFFF"/>
        <w:spacing w:beforeAutospacing="0" w:after="150" w:afterAutospacing="0" w:line="600" w:lineRule="exact"/>
        <w:ind w:firstLine="640" w:firstLineChars="200"/>
        <w:jc w:val="both"/>
        <w:rPr>
          <w:rFonts w:ascii="仿宋" w:hAnsi="仿宋" w:eastAsia="仿宋" w:cs="仿宋"/>
          <w:color w:val="333333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color w:val="333333"/>
          <w:sz w:val="32"/>
          <w:szCs w:val="32"/>
          <w:shd w:val="clear" w:color="auto" w:fill="FFFFFF"/>
        </w:rPr>
        <w:t>202</w:t>
      </w:r>
      <w:r>
        <w:rPr>
          <w:rFonts w:hint="eastAsia" w:ascii="仿宋" w:hAnsi="仿宋" w:eastAsia="仿宋" w:cs="仿宋"/>
          <w:color w:val="333333"/>
          <w:sz w:val="32"/>
          <w:szCs w:val="32"/>
          <w:shd w:val="clear" w:color="auto" w:fill="FFFFFF"/>
          <w:lang w:val="en-US" w:eastAsia="zh-CN"/>
        </w:rPr>
        <w:t>3</w:t>
      </w:r>
      <w:r>
        <w:rPr>
          <w:rFonts w:hint="eastAsia" w:ascii="仿宋" w:hAnsi="仿宋" w:eastAsia="仿宋" w:cs="仿宋"/>
          <w:color w:val="333333"/>
          <w:sz w:val="32"/>
          <w:szCs w:val="32"/>
          <w:shd w:val="clear" w:color="auto" w:fill="FFFFFF"/>
        </w:rPr>
        <w:t>年，根河市地方政府债务限额预算数为</w:t>
      </w:r>
      <w:r>
        <w:rPr>
          <w:rFonts w:hint="eastAsia" w:ascii="仿宋" w:hAnsi="仿宋" w:eastAsia="仿宋" w:cs="仿宋"/>
          <w:color w:val="333333"/>
          <w:sz w:val="32"/>
          <w:szCs w:val="32"/>
          <w:shd w:val="clear" w:color="auto" w:fill="FFFFFF"/>
          <w:lang w:val="en-US" w:eastAsia="zh-CN"/>
        </w:rPr>
        <w:t>11.32</w:t>
      </w:r>
      <w:r>
        <w:rPr>
          <w:rFonts w:hint="eastAsia" w:ascii="仿宋" w:hAnsi="仿宋" w:eastAsia="仿宋" w:cs="仿宋"/>
          <w:color w:val="333333"/>
          <w:sz w:val="32"/>
          <w:szCs w:val="32"/>
          <w:shd w:val="clear" w:color="auto" w:fill="FFFFFF"/>
        </w:rPr>
        <w:t>亿元。其中：一般债务限额</w:t>
      </w:r>
      <w:r>
        <w:rPr>
          <w:rFonts w:hint="eastAsia" w:ascii="仿宋" w:hAnsi="仿宋" w:eastAsia="仿宋" w:cs="仿宋"/>
          <w:color w:val="333333"/>
          <w:sz w:val="32"/>
          <w:szCs w:val="32"/>
          <w:shd w:val="clear" w:color="auto" w:fill="FFFFFF"/>
          <w:lang w:val="en-US" w:eastAsia="zh-CN"/>
        </w:rPr>
        <w:t>7.09</w:t>
      </w:r>
      <w:r>
        <w:rPr>
          <w:rFonts w:hint="eastAsia" w:ascii="仿宋" w:hAnsi="仿宋" w:eastAsia="仿宋" w:cs="仿宋"/>
          <w:color w:val="333333"/>
          <w:sz w:val="32"/>
          <w:szCs w:val="32"/>
          <w:shd w:val="clear" w:color="auto" w:fill="FFFFFF"/>
        </w:rPr>
        <w:t>亿元，专项债务限额</w:t>
      </w:r>
      <w:r>
        <w:rPr>
          <w:rFonts w:hint="eastAsia" w:ascii="仿宋" w:hAnsi="仿宋" w:eastAsia="仿宋" w:cs="仿宋"/>
          <w:color w:val="333333"/>
          <w:sz w:val="32"/>
          <w:szCs w:val="32"/>
          <w:shd w:val="clear" w:color="auto" w:fill="FFFFFF"/>
          <w:lang w:val="en-US" w:eastAsia="zh-CN"/>
        </w:rPr>
        <w:t>4.23</w:t>
      </w:r>
      <w:r>
        <w:rPr>
          <w:rFonts w:hint="eastAsia" w:ascii="仿宋" w:hAnsi="仿宋" w:eastAsia="仿宋" w:cs="仿宋"/>
          <w:color w:val="333333"/>
          <w:sz w:val="32"/>
          <w:szCs w:val="32"/>
          <w:shd w:val="clear" w:color="auto" w:fill="FFFFFF"/>
        </w:rPr>
        <w:t>亿元。地方政府债务余额预算数为</w:t>
      </w:r>
      <w:r>
        <w:rPr>
          <w:rFonts w:hint="eastAsia" w:ascii="仿宋" w:hAnsi="仿宋" w:eastAsia="仿宋" w:cs="仿宋"/>
          <w:color w:val="333333"/>
          <w:sz w:val="32"/>
          <w:szCs w:val="32"/>
          <w:shd w:val="clear" w:color="auto" w:fill="FFFFFF"/>
          <w:lang w:val="en-US" w:eastAsia="zh-CN"/>
        </w:rPr>
        <w:t>11.26</w:t>
      </w:r>
      <w:r>
        <w:rPr>
          <w:rFonts w:hint="eastAsia" w:ascii="仿宋" w:hAnsi="仿宋" w:eastAsia="仿宋" w:cs="仿宋"/>
          <w:color w:val="333333"/>
          <w:sz w:val="32"/>
          <w:szCs w:val="32"/>
          <w:shd w:val="clear" w:color="auto" w:fill="FFFFFF"/>
        </w:rPr>
        <w:t>亿元。其中：一般债务余额</w:t>
      </w:r>
      <w:r>
        <w:rPr>
          <w:rFonts w:hint="eastAsia" w:ascii="仿宋" w:hAnsi="仿宋" w:eastAsia="仿宋" w:cs="仿宋"/>
          <w:color w:val="333333"/>
          <w:sz w:val="32"/>
          <w:szCs w:val="32"/>
          <w:shd w:val="clear" w:color="auto" w:fill="FFFFFF"/>
          <w:lang w:val="en-US" w:eastAsia="zh-CN"/>
        </w:rPr>
        <w:t>7.06</w:t>
      </w:r>
      <w:r>
        <w:rPr>
          <w:rFonts w:hint="eastAsia" w:ascii="仿宋" w:hAnsi="仿宋" w:eastAsia="仿宋" w:cs="仿宋"/>
          <w:color w:val="333333"/>
          <w:sz w:val="32"/>
          <w:szCs w:val="32"/>
          <w:shd w:val="clear" w:color="auto" w:fill="FFFFFF"/>
        </w:rPr>
        <w:t>亿元，专项债务余额</w:t>
      </w:r>
      <w:r>
        <w:rPr>
          <w:rFonts w:hint="eastAsia" w:ascii="仿宋" w:hAnsi="仿宋" w:eastAsia="仿宋" w:cs="仿宋"/>
          <w:color w:val="333333"/>
          <w:sz w:val="32"/>
          <w:szCs w:val="32"/>
          <w:shd w:val="clear" w:color="auto" w:fill="FFFFFF"/>
          <w:lang w:val="en-US" w:eastAsia="zh-CN"/>
        </w:rPr>
        <w:t>4.20</w:t>
      </w:r>
      <w:r>
        <w:rPr>
          <w:rFonts w:hint="eastAsia" w:ascii="仿宋" w:hAnsi="仿宋" w:eastAsia="仿宋" w:cs="仿宋"/>
          <w:color w:val="333333"/>
          <w:sz w:val="32"/>
          <w:szCs w:val="32"/>
          <w:shd w:val="clear" w:color="auto" w:fill="FFFFFF"/>
        </w:rPr>
        <w:t>亿元。</w:t>
      </w:r>
    </w:p>
    <w:p>
      <w:pPr>
        <w:pStyle w:val="4"/>
        <w:widowControl/>
        <w:shd w:val="clear" w:color="auto" w:fill="FFFFFF"/>
        <w:spacing w:beforeAutospacing="0" w:after="150" w:afterAutospacing="0" w:line="600" w:lineRule="exact"/>
        <w:ind w:firstLine="645"/>
        <w:jc w:val="both"/>
        <w:rPr>
          <w:rFonts w:ascii="仿宋" w:hAnsi="仿宋" w:eastAsia="仿宋" w:cs="仿宋"/>
          <w:color w:val="333333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color w:val="333333"/>
          <w:sz w:val="32"/>
          <w:szCs w:val="32"/>
          <w:shd w:val="clear" w:color="auto" w:fill="FFFFFF"/>
        </w:rPr>
        <w:t>202</w:t>
      </w:r>
      <w:r>
        <w:rPr>
          <w:rFonts w:hint="eastAsia" w:ascii="仿宋" w:hAnsi="仿宋" w:eastAsia="仿宋" w:cs="仿宋"/>
          <w:color w:val="333333"/>
          <w:sz w:val="32"/>
          <w:szCs w:val="32"/>
          <w:shd w:val="clear" w:color="auto" w:fill="FFFFFF"/>
          <w:lang w:val="en-US" w:eastAsia="zh-CN"/>
        </w:rPr>
        <w:t>3</w:t>
      </w:r>
      <w:r>
        <w:rPr>
          <w:rFonts w:hint="eastAsia" w:ascii="仿宋" w:hAnsi="仿宋" w:eastAsia="仿宋" w:cs="仿宋"/>
          <w:color w:val="333333"/>
          <w:sz w:val="32"/>
          <w:szCs w:val="32"/>
          <w:shd w:val="clear" w:color="auto" w:fill="FFFFFF"/>
        </w:rPr>
        <w:t>年，我</w:t>
      </w:r>
      <w:r>
        <w:rPr>
          <w:rFonts w:hint="eastAsia" w:ascii="仿宋_GB2312" w:hAnsi="微软雅黑" w:eastAsia="仿宋_GB2312" w:cs="仿宋_GB2312"/>
          <w:color w:val="333333"/>
          <w:sz w:val="32"/>
          <w:szCs w:val="32"/>
          <w:shd w:val="clear" w:color="auto" w:fill="FFFFFF"/>
        </w:rPr>
        <w:t>市预计</w:t>
      </w:r>
      <w:r>
        <w:rPr>
          <w:rFonts w:ascii="仿宋_GB2312" w:hAnsi="微软雅黑" w:eastAsia="仿宋_GB2312" w:cs="仿宋_GB2312"/>
          <w:color w:val="333333"/>
          <w:sz w:val="32"/>
          <w:szCs w:val="32"/>
          <w:shd w:val="clear" w:color="auto" w:fill="FFFFFF"/>
        </w:rPr>
        <w:t>通过自治区代发地方政府债券筹集资金</w:t>
      </w:r>
      <w:r>
        <w:rPr>
          <w:rFonts w:hint="eastAsia" w:ascii="仿宋_GB2312" w:hAnsi="微软雅黑" w:eastAsia="仿宋_GB2312" w:cs="仿宋_GB2312"/>
          <w:color w:val="333333"/>
          <w:sz w:val="32"/>
          <w:szCs w:val="32"/>
          <w:shd w:val="clear" w:color="auto" w:fill="FFFFFF"/>
          <w:lang w:val="en-US" w:eastAsia="zh-CN"/>
        </w:rPr>
        <w:t>4.26</w:t>
      </w:r>
      <w:r>
        <w:rPr>
          <w:rFonts w:hint="eastAsia" w:ascii="仿宋_GB2312" w:hAnsi="微软雅黑" w:eastAsia="仿宋_GB2312" w:cs="仿宋_GB2312"/>
          <w:color w:val="333333"/>
          <w:sz w:val="32"/>
          <w:szCs w:val="32"/>
          <w:shd w:val="clear" w:color="auto" w:fill="FFFFFF"/>
        </w:rPr>
        <w:t>亿</w:t>
      </w:r>
      <w:r>
        <w:rPr>
          <w:rFonts w:ascii="仿宋_GB2312" w:hAnsi="微软雅黑" w:eastAsia="仿宋_GB2312" w:cs="仿宋_GB2312"/>
          <w:color w:val="333333"/>
          <w:sz w:val="32"/>
          <w:szCs w:val="32"/>
          <w:shd w:val="clear" w:color="auto" w:fill="FFFFFF"/>
        </w:rPr>
        <w:t>元。其中：</w:t>
      </w:r>
      <w:r>
        <w:rPr>
          <w:rFonts w:hint="eastAsia" w:ascii="仿宋_GB2312" w:hAnsi="微软雅黑" w:eastAsia="仿宋_GB2312" w:cs="仿宋_GB2312"/>
          <w:color w:val="333333"/>
          <w:sz w:val="32"/>
          <w:szCs w:val="32"/>
          <w:shd w:val="clear" w:color="auto" w:fill="FFFFFF"/>
        </w:rPr>
        <w:t>一般债务发行</w:t>
      </w:r>
      <w:r>
        <w:rPr>
          <w:rFonts w:hint="eastAsia" w:ascii="仿宋_GB2312" w:hAnsi="微软雅黑" w:eastAsia="仿宋_GB2312" w:cs="仿宋_GB2312"/>
          <w:color w:val="333333"/>
          <w:sz w:val="32"/>
          <w:szCs w:val="32"/>
          <w:shd w:val="clear" w:color="auto" w:fill="FFFFFF"/>
          <w:lang w:val="en-US" w:eastAsia="zh-CN"/>
        </w:rPr>
        <w:t>0.72</w:t>
      </w:r>
      <w:r>
        <w:rPr>
          <w:rFonts w:hint="eastAsia" w:ascii="仿宋_GB2312" w:hAnsi="微软雅黑" w:eastAsia="仿宋_GB2312" w:cs="仿宋_GB2312"/>
          <w:color w:val="333333"/>
          <w:sz w:val="32"/>
          <w:szCs w:val="32"/>
          <w:shd w:val="clear" w:color="auto" w:fill="FFFFFF"/>
        </w:rPr>
        <w:t>亿元，专项债务发行</w:t>
      </w:r>
      <w:r>
        <w:rPr>
          <w:rFonts w:hint="eastAsia" w:ascii="仿宋_GB2312" w:hAnsi="微软雅黑" w:eastAsia="仿宋_GB2312" w:cs="仿宋_GB2312"/>
          <w:color w:val="333333"/>
          <w:sz w:val="32"/>
          <w:szCs w:val="32"/>
          <w:shd w:val="clear" w:color="auto" w:fill="FFFFFF"/>
          <w:lang w:val="en-US" w:eastAsia="zh-CN"/>
        </w:rPr>
        <w:t>3.54</w:t>
      </w:r>
      <w:r>
        <w:rPr>
          <w:rFonts w:hint="eastAsia" w:ascii="仿宋_GB2312" w:hAnsi="微软雅黑" w:eastAsia="仿宋_GB2312" w:cs="仿宋_GB2312"/>
          <w:color w:val="333333"/>
          <w:sz w:val="32"/>
          <w:szCs w:val="32"/>
          <w:shd w:val="clear" w:color="auto" w:fill="FFFFFF"/>
        </w:rPr>
        <w:t>亿元</w:t>
      </w:r>
      <w:r>
        <w:rPr>
          <w:rFonts w:ascii="仿宋_GB2312" w:hAnsi="微软雅黑" w:eastAsia="仿宋_GB2312" w:cs="仿宋_GB2312"/>
          <w:color w:val="333333"/>
          <w:sz w:val="32"/>
          <w:szCs w:val="32"/>
          <w:shd w:val="clear" w:color="auto" w:fill="FFFFFF"/>
        </w:rPr>
        <w:t>。</w:t>
      </w:r>
    </w:p>
    <w:p>
      <w:pPr>
        <w:pStyle w:val="4"/>
        <w:widowControl/>
        <w:shd w:val="clear" w:color="auto" w:fill="FFFFFF"/>
        <w:spacing w:beforeAutospacing="0" w:after="150" w:afterAutospacing="0" w:line="600" w:lineRule="exact"/>
        <w:ind w:firstLine="646"/>
        <w:rPr>
          <w:rFonts w:ascii="仿宋" w:hAnsi="仿宋" w:eastAsia="仿宋" w:cs="仿宋"/>
          <w:color w:val="333333"/>
          <w:sz w:val="32"/>
          <w:szCs w:val="32"/>
        </w:rPr>
      </w:pPr>
      <w:r>
        <w:rPr>
          <w:rFonts w:hint="eastAsia" w:ascii="仿宋" w:hAnsi="仿宋" w:eastAsia="仿宋" w:cs="仿宋"/>
          <w:color w:val="333333"/>
          <w:sz w:val="32"/>
          <w:szCs w:val="32"/>
          <w:shd w:val="clear" w:color="auto" w:fill="FFFFFF"/>
        </w:rPr>
        <w:t>202</w:t>
      </w:r>
      <w:r>
        <w:rPr>
          <w:rFonts w:hint="eastAsia" w:ascii="仿宋" w:hAnsi="仿宋" w:eastAsia="仿宋" w:cs="仿宋"/>
          <w:color w:val="333333"/>
          <w:sz w:val="32"/>
          <w:szCs w:val="32"/>
          <w:shd w:val="clear" w:color="auto" w:fill="FFFFFF"/>
          <w:lang w:val="en-US" w:eastAsia="zh-CN"/>
        </w:rPr>
        <w:t>3</w:t>
      </w:r>
      <w:r>
        <w:rPr>
          <w:rFonts w:hint="eastAsia" w:ascii="仿宋" w:hAnsi="仿宋" w:eastAsia="仿宋" w:cs="仿宋"/>
          <w:color w:val="333333"/>
          <w:sz w:val="32"/>
          <w:szCs w:val="32"/>
          <w:shd w:val="clear" w:color="auto" w:fill="FFFFFF"/>
        </w:rPr>
        <w:t>年，我市地方政府债务还本支出预算数为</w:t>
      </w:r>
      <w:r>
        <w:rPr>
          <w:rFonts w:hint="eastAsia" w:ascii="仿宋" w:hAnsi="仿宋" w:eastAsia="仿宋" w:cs="仿宋"/>
          <w:color w:val="333333"/>
          <w:sz w:val="32"/>
          <w:szCs w:val="32"/>
          <w:shd w:val="clear" w:color="auto" w:fill="FFFFFF"/>
          <w:lang w:val="en-US" w:eastAsia="zh-CN"/>
        </w:rPr>
        <w:t>0.67</w:t>
      </w:r>
      <w:r>
        <w:rPr>
          <w:rFonts w:hint="eastAsia" w:ascii="仿宋" w:hAnsi="仿宋" w:eastAsia="仿宋" w:cs="仿宋"/>
          <w:color w:val="333333"/>
          <w:sz w:val="32"/>
          <w:szCs w:val="32"/>
          <w:shd w:val="clear" w:color="auto" w:fill="FFFFFF"/>
        </w:rPr>
        <w:t>亿</w:t>
      </w:r>
      <w:bookmarkStart w:id="0" w:name="_GoBack"/>
      <w:bookmarkEnd w:id="0"/>
      <w:r>
        <w:rPr>
          <w:rFonts w:hint="eastAsia" w:ascii="仿宋" w:hAnsi="仿宋" w:eastAsia="仿宋" w:cs="仿宋"/>
          <w:color w:val="333333"/>
          <w:sz w:val="32"/>
          <w:szCs w:val="32"/>
          <w:shd w:val="clear" w:color="auto" w:fill="FFFFFF"/>
        </w:rPr>
        <w:t>元，其中：一般债务还本支出</w:t>
      </w:r>
      <w:r>
        <w:rPr>
          <w:rFonts w:hint="eastAsia" w:ascii="仿宋" w:hAnsi="仿宋" w:eastAsia="仿宋" w:cs="仿宋"/>
          <w:color w:val="333333"/>
          <w:sz w:val="32"/>
          <w:szCs w:val="32"/>
          <w:shd w:val="clear" w:color="auto" w:fill="FFFFFF"/>
          <w:lang w:val="en-US" w:eastAsia="zh-CN"/>
        </w:rPr>
        <w:t>0.65</w:t>
      </w:r>
      <w:r>
        <w:rPr>
          <w:rFonts w:hint="eastAsia" w:ascii="仿宋" w:hAnsi="仿宋" w:eastAsia="仿宋" w:cs="仿宋"/>
          <w:color w:val="333333"/>
          <w:sz w:val="32"/>
          <w:szCs w:val="32"/>
          <w:shd w:val="clear" w:color="auto" w:fill="FFFFFF"/>
        </w:rPr>
        <w:t>亿元，专项债务还本支出</w:t>
      </w:r>
      <w:r>
        <w:rPr>
          <w:rFonts w:hint="eastAsia" w:ascii="仿宋" w:hAnsi="仿宋" w:eastAsia="仿宋" w:cs="仿宋"/>
          <w:color w:val="333333"/>
          <w:sz w:val="32"/>
          <w:szCs w:val="32"/>
          <w:shd w:val="clear" w:color="auto" w:fill="FFFFFF"/>
          <w:lang w:val="en-US" w:eastAsia="zh-CN"/>
        </w:rPr>
        <w:t>0.02</w:t>
      </w:r>
      <w:r>
        <w:rPr>
          <w:rFonts w:hint="eastAsia" w:ascii="仿宋" w:hAnsi="仿宋" w:eastAsia="仿宋" w:cs="仿宋"/>
          <w:color w:val="333333"/>
          <w:sz w:val="32"/>
          <w:szCs w:val="32"/>
          <w:shd w:val="clear" w:color="auto" w:fill="FFFFFF"/>
        </w:rPr>
        <w:t>亿元。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kwYjQ4Y2JlNTc0Njc4Yzg0YzYxNzFmMDAzYWM2ZDkifQ=="/>
  </w:docVars>
  <w:rsids>
    <w:rsidRoot w:val="00CA30F7"/>
    <w:rsid w:val="002022FA"/>
    <w:rsid w:val="002D5E94"/>
    <w:rsid w:val="003631BE"/>
    <w:rsid w:val="004A69FD"/>
    <w:rsid w:val="0097020B"/>
    <w:rsid w:val="00CA30F7"/>
    <w:rsid w:val="00E53A38"/>
    <w:rsid w:val="00EE6E80"/>
    <w:rsid w:val="0BB61F7A"/>
    <w:rsid w:val="10AD78C0"/>
    <w:rsid w:val="10BF7CAA"/>
    <w:rsid w:val="11D02E86"/>
    <w:rsid w:val="18241E46"/>
    <w:rsid w:val="188726F0"/>
    <w:rsid w:val="294012FE"/>
    <w:rsid w:val="29AC5B2F"/>
    <w:rsid w:val="359249EB"/>
    <w:rsid w:val="3D3B124C"/>
    <w:rsid w:val="42F779C3"/>
    <w:rsid w:val="4C7E1874"/>
    <w:rsid w:val="72105C66"/>
    <w:rsid w:val="752C0E9F"/>
    <w:rsid w:val="7C1453A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customStyle="1" w:styleId="7">
    <w:name w:val="页眉 Char"/>
    <w:basedOn w:val="5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脚 Char"/>
    <w:basedOn w:val="5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200</Words>
  <Characters>251</Characters>
  <Lines>1</Lines>
  <Paragraphs>1</Paragraphs>
  <TotalTime>42</TotalTime>
  <ScaleCrop>false</ScaleCrop>
  <LinksUpToDate>false</LinksUpToDate>
  <CharactersWithSpaces>252</CharactersWithSpaces>
  <Application>WPS Office_11.1.0.7932_F1E327BC-269C-435d-A152-05C5408002CA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2021-05-29T14:14:00Z</dcterms:created>
  <dc:creator>s</dc:creator>
  <cp:lastModifiedBy>Administrator</cp:lastModifiedBy>
  <dcterms:modified xsi:type="dcterms:W3CDTF">2024-10-28T08:23:22Z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2052-11.1.0.7932</vt:lpwstr>
  </property>
  <property fmtid="{D5CDD505-2E9C-101B-9397-08002B2CF9AE}" pid="3" name="ICV">
    <vt:lpwstr>99AF95C5FCA74D4D975EAD67AD1B337D_12</vt:lpwstr>
  </property>
</Properties>
</file>