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3375"/>
        <w:gridCol w:w="2265"/>
        <w:gridCol w:w="1080"/>
        <w:gridCol w:w="1096"/>
      </w:tblGrid>
      <w:tr w14:paraId="067F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14:paraId="623AA50A">
            <w:pPr>
              <w:tabs>
                <w:tab w:val="left" w:pos="1993"/>
              </w:tabs>
            </w:pPr>
            <w:r>
              <w:rPr>
                <w:rFonts w:hint="eastAsia"/>
              </w:rPr>
              <w:tab/>
            </w:r>
            <w:r>
              <w:rPr>
                <w:rFonts w:hint="eastAsia"/>
              </w:rPr>
              <w:t>内蒙古企业法人安全生产诚信分级结果</w:t>
            </w:r>
            <w:bookmarkStart w:id="0" w:name="_GoBack"/>
            <w:bookmarkEnd w:id="0"/>
            <w:r>
              <w:rPr>
                <w:rFonts w:hint="eastAsia"/>
              </w:rPr>
              <w:t>-无外企</w:t>
            </w:r>
          </w:p>
        </w:tc>
      </w:tr>
      <w:tr w14:paraId="02D7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4E346B4A">
            <w:pPr>
              <w:tabs>
                <w:tab w:val="left" w:pos="1993"/>
              </w:tabs>
              <w:jc w:val="center"/>
            </w:pPr>
            <w:r>
              <w:rPr>
                <w:rFonts w:hint="eastAsia"/>
              </w:rPr>
              <w:t>序号</w:t>
            </w:r>
          </w:p>
        </w:tc>
        <w:tc>
          <w:tcPr>
            <w:tcW w:w="3375" w:type="dxa"/>
          </w:tcPr>
          <w:p w14:paraId="0710B82D">
            <w:pPr>
              <w:tabs>
                <w:tab w:val="left" w:pos="1993"/>
              </w:tabs>
              <w:jc w:val="center"/>
            </w:pPr>
            <w:r>
              <w:rPr>
                <w:rFonts w:hint="eastAsia"/>
              </w:rPr>
              <w:t>主体名称</w:t>
            </w:r>
          </w:p>
        </w:tc>
        <w:tc>
          <w:tcPr>
            <w:tcW w:w="2265" w:type="dxa"/>
          </w:tcPr>
          <w:p w14:paraId="5DB529FC">
            <w:pPr>
              <w:tabs>
                <w:tab w:val="left" w:pos="1993"/>
              </w:tabs>
              <w:jc w:val="center"/>
            </w:pPr>
            <w:r>
              <w:rPr>
                <w:rFonts w:hint="eastAsia"/>
              </w:rPr>
              <w:t>统一社会信用代码</w:t>
            </w:r>
          </w:p>
        </w:tc>
        <w:tc>
          <w:tcPr>
            <w:tcW w:w="1080" w:type="dxa"/>
          </w:tcPr>
          <w:p w14:paraId="4C42CCC0">
            <w:pPr>
              <w:tabs>
                <w:tab w:val="left" w:pos="1993"/>
              </w:tabs>
              <w:jc w:val="center"/>
            </w:pPr>
            <w:r>
              <w:rPr>
                <w:rFonts w:hint="eastAsia"/>
              </w:rPr>
              <w:t>评价得分</w:t>
            </w:r>
          </w:p>
        </w:tc>
        <w:tc>
          <w:tcPr>
            <w:tcW w:w="1096" w:type="dxa"/>
          </w:tcPr>
          <w:p w14:paraId="55CBF65F">
            <w:pPr>
              <w:tabs>
                <w:tab w:val="left" w:pos="1993"/>
              </w:tabs>
              <w:jc w:val="center"/>
            </w:pPr>
            <w:r>
              <w:rPr>
                <w:rFonts w:hint="eastAsia"/>
              </w:rPr>
              <w:t>评价等级</w:t>
            </w:r>
          </w:p>
        </w:tc>
      </w:tr>
      <w:tr w14:paraId="48AA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0E74F959">
            <w:pPr>
              <w:tabs>
                <w:tab w:val="left" w:pos="1993"/>
              </w:tabs>
              <w:jc w:val="center"/>
              <w:rPr>
                <w:rFonts w:hint="eastAsia" w:eastAsiaTheme="minorEastAsia"/>
                <w:lang w:val="en-US" w:eastAsia="zh-CN"/>
              </w:rPr>
            </w:pPr>
            <w:r>
              <w:rPr>
                <w:rFonts w:hint="eastAsia"/>
                <w:lang w:val="en-US" w:eastAsia="zh-CN"/>
              </w:rPr>
              <w:t>1</w:t>
            </w:r>
          </w:p>
        </w:tc>
        <w:tc>
          <w:tcPr>
            <w:tcW w:w="3375" w:type="dxa"/>
            <w:vAlign w:val="bottom"/>
          </w:tcPr>
          <w:p w14:paraId="5BF978AB">
            <w:pPr>
              <w:widowControl/>
              <w:jc w:val="center"/>
              <w:textAlignment w:val="bottom"/>
              <w:rPr>
                <w:rFonts w:hint="eastAsia"/>
              </w:rPr>
            </w:pPr>
            <w:r>
              <w:rPr>
                <w:rFonts w:hint="eastAsia" w:ascii="宋体" w:hAnsi="宋体" w:eastAsia="宋体" w:cs="宋体"/>
                <w:kern w:val="0"/>
                <w:sz w:val="22"/>
                <w:szCs w:val="22"/>
              </w:rPr>
              <w:t>根河市民安木业有限责任公司</w:t>
            </w:r>
          </w:p>
        </w:tc>
        <w:tc>
          <w:tcPr>
            <w:tcW w:w="2265" w:type="dxa"/>
            <w:vAlign w:val="bottom"/>
          </w:tcPr>
          <w:p w14:paraId="24F896D2">
            <w:pPr>
              <w:widowControl/>
              <w:jc w:val="center"/>
              <w:textAlignment w:val="bottom"/>
              <w:rPr>
                <w:rFonts w:hint="eastAsia"/>
              </w:rPr>
            </w:pPr>
            <w:r>
              <w:rPr>
                <w:rFonts w:hint="eastAsia" w:ascii="宋体" w:hAnsi="宋体" w:eastAsia="宋体" w:cs="宋体"/>
                <w:kern w:val="0"/>
                <w:sz w:val="22"/>
                <w:szCs w:val="22"/>
              </w:rPr>
              <w:t>91150785797153206H</w:t>
            </w:r>
          </w:p>
        </w:tc>
        <w:tc>
          <w:tcPr>
            <w:tcW w:w="1080" w:type="dxa"/>
            <w:vAlign w:val="bottom"/>
          </w:tcPr>
          <w:p w14:paraId="02F246AA">
            <w:pPr>
              <w:widowControl/>
              <w:jc w:val="center"/>
              <w:textAlignment w:val="bottom"/>
              <w:rPr>
                <w:rFonts w:hint="eastAsia"/>
              </w:rPr>
            </w:pPr>
            <w:r>
              <w:rPr>
                <w:rFonts w:hint="eastAsia" w:ascii="宋体" w:hAnsi="宋体" w:eastAsia="宋体" w:cs="宋体"/>
                <w:kern w:val="0"/>
                <w:sz w:val="22"/>
                <w:szCs w:val="22"/>
                <w:lang w:val="en-US" w:eastAsia="zh-CN"/>
              </w:rPr>
              <w:t>92</w:t>
            </w:r>
          </w:p>
        </w:tc>
        <w:tc>
          <w:tcPr>
            <w:tcW w:w="1096" w:type="dxa"/>
            <w:vAlign w:val="bottom"/>
          </w:tcPr>
          <w:p w14:paraId="38E84EE0">
            <w:pPr>
              <w:widowControl/>
              <w:jc w:val="center"/>
              <w:textAlignment w:val="bottom"/>
              <w:rPr>
                <w:rFonts w:hint="eastAsia"/>
              </w:rPr>
            </w:pPr>
            <w:r>
              <w:rPr>
                <w:rFonts w:hint="eastAsia" w:ascii="宋体" w:hAnsi="宋体" w:eastAsia="宋体" w:cs="宋体"/>
                <w:kern w:val="0"/>
                <w:sz w:val="22"/>
                <w:szCs w:val="22"/>
              </w:rPr>
              <w:t>优-</w:t>
            </w:r>
          </w:p>
        </w:tc>
      </w:tr>
      <w:tr w14:paraId="2AB3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5C5E6AB8">
            <w:pPr>
              <w:tabs>
                <w:tab w:val="left" w:pos="1993"/>
              </w:tabs>
              <w:jc w:val="center"/>
              <w:rPr>
                <w:rFonts w:hint="eastAsia" w:eastAsiaTheme="minorEastAsia"/>
                <w:lang w:val="en-US" w:eastAsia="zh-CN"/>
              </w:rPr>
            </w:pPr>
            <w:r>
              <w:rPr>
                <w:rFonts w:hint="eastAsia"/>
                <w:lang w:val="en-US" w:eastAsia="zh-CN"/>
              </w:rPr>
              <w:t>2</w:t>
            </w:r>
          </w:p>
        </w:tc>
        <w:tc>
          <w:tcPr>
            <w:tcW w:w="3375" w:type="dxa"/>
            <w:vAlign w:val="bottom"/>
          </w:tcPr>
          <w:p w14:paraId="1A29948F">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根河市佰邦木业有限责任公司</w:t>
            </w:r>
          </w:p>
        </w:tc>
        <w:tc>
          <w:tcPr>
            <w:tcW w:w="2265" w:type="dxa"/>
            <w:vAlign w:val="bottom"/>
          </w:tcPr>
          <w:p w14:paraId="2B29C648">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91150785072579875A</w:t>
            </w:r>
          </w:p>
        </w:tc>
        <w:tc>
          <w:tcPr>
            <w:tcW w:w="1080" w:type="dxa"/>
            <w:vAlign w:val="bottom"/>
          </w:tcPr>
          <w:p w14:paraId="00E56DDF">
            <w:pPr>
              <w:widowControl/>
              <w:jc w:val="center"/>
              <w:textAlignment w:val="bottom"/>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90</w:t>
            </w:r>
          </w:p>
        </w:tc>
        <w:tc>
          <w:tcPr>
            <w:tcW w:w="1096" w:type="dxa"/>
            <w:vAlign w:val="bottom"/>
          </w:tcPr>
          <w:p w14:paraId="4E441F21">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优-</w:t>
            </w:r>
          </w:p>
        </w:tc>
      </w:tr>
      <w:tr w14:paraId="3295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4098B98B">
            <w:pPr>
              <w:tabs>
                <w:tab w:val="left" w:pos="1993"/>
              </w:tabs>
              <w:jc w:val="center"/>
              <w:rPr>
                <w:rFonts w:hint="eastAsia" w:eastAsiaTheme="minorEastAsia"/>
                <w:lang w:val="en-US" w:eastAsia="zh-CN"/>
              </w:rPr>
            </w:pPr>
            <w:r>
              <w:rPr>
                <w:rFonts w:hint="eastAsia"/>
                <w:lang w:val="en-US" w:eastAsia="zh-CN"/>
              </w:rPr>
              <w:t>3</w:t>
            </w:r>
          </w:p>
        </w:tc>
        <w:tc>
          <w:tcPr>
            <w:tcW w:w="3375" w:type="dxa"/>
            <w:vAlign w:val="bottom"/>
          </w:tcPr>
          <w:p w14:paraId="4B7E5946">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根河市天鑫石材有限责任公司</w:t>
            </w:r>
          </w:p>
        </w:tc>
        <w:tc>
          <w:tcPr>
            <w:tcW w:w="2265" w:type="dxa"/>
            <w:vAlign w:val="bottom"/>
          </w:tcPr>
          <w:p w14:paraId="4FE45B99">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91150785561202796R</w:t>
            </w:r>
          </w:p>
        </w:tc>
        <w:tc>
          <w:tcPr>
            <w:tcW w:w="1080" w:type="dxa"/>
            <w:vAlign w:val="bottom"/>
          </w:tcPr>
          <w:p w14:paraId="70F57082">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89</w:t>
            </w:r>
          </w:p>
        </w:tc>
        <w:tc>
          <w:tcPr>
            <w:tcW w:w="1096" w:type="dxa"/>
            <w:vAlign w:val="bottom"/>
          </w:tcPr>
          <w:p w14:paraId="70580636">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优-</w:t>
            </w:r>
          </w:p>
        </w:tc>
      </w:tr>
      <w:tr w14:paraId="40D9E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14136E37">
            <w:pPr>
              <w:tabs>
                <w:tab w:val="left" w:pos="1993"/>
              </w:tabs>
              <w:jc w:val="center"/>
              <w:rPr>
                <w:rFonts w:hint="eastAsia" w:eastAsiaTheme="minorEastAsia"/>
                <w:lang w:val="en-US" w:eastAsia="zh-CN"/>
              </w:rPr>
            </w:pPr>
            <w:r>
              <w:rPr>
                <w:rFonts w:hint="eastAsia"/>
                <w:lang w:val="en-US" w:eastAsia="zh-CN"/>
              </w:rPr>
              <w:t>4</w:t>
            </w:r>
          </w:p>
        </w:tc>
        <w:tc>
          <w:tcPr>
            <w:tcW w:w="3375" w:type="dxa"/>
            <w:vAlign w:val="bottom"/>
          </w:tcPr>
          <w:p w14:paraId="46E77A1B">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根河市宏五洲木制品有限公司</w:t>
            </w:r>
          </w:p>
        </w:tc>
        <w:tc>
          <w:tcPr>
            <w:tcW w:w="2265" w:type="dxa"/>
            <w:vAlign w:val="bottom"/>
          </w:tcPr>
          <w:p w14:paraId="734D28CD">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91150785MA0N0A1L3Y</w:t>
            </w:r>
          </w:p>
        </w:tc>
        <w:tc>
          <w:tcPr>
            <w:tcW w:w="1080" w:type="dxa"/>
            <w:vAlign w:val="bottom"/>
          </w:tcPr>
          <w:p w14:paraId="3F4D5911">
            <w:pPr>
              <w:widowControl/>
              <w:jc w:val="center"/>
              <w:textAlignment w:val="bottom"/>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8</w:t>
            </w:r>
            <w:r>
              <w:rPr>
                <w:rFonts w:hint="eastAsia" w:ascii="宋体" w:hAnsi="宋体" w:eastAsia="宋体" w:cs="宋体"/>
                <w:kern w:val="0"/>
                <w:sz w:val="22"/>
                <w:szCs w:val="22"/>
                <w:lang w:val="en-US" w:eastAsia="zh-CN"/>
              </w:rPr>
              <w:t>8</w:t>
            </w:r>
          </w:p>
        </w:tc>
        <w:tc>
          <w:tcPr>
            <w:tcW w:w="1096" w:type="dxa"/>
            <w:vAlign w:val="bottom"/>
          </w:tcPr>
          <w:p w14:paraId="5552E527">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优-</w:t>
            </w:r>
          </w:p>
        </w:tc>
      </w:tr>
      <w:tr w14:paraId="440E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6D922D19">
            <w:pPr>
              <w:tabs>
                <w:tab w:val="left" w:pos="1993"/>
              </w:tabs>
              <w:jc w:val="center"/>
              <w:rPr>
                <w:rFonts w:hint="default"/>
                <w:lang w:val="en-US" w:eastAsia="zh-CN"/>
              </w:rPr>
            </w:pPr>
            <w:r>
              <w:rPr>
                <w:rFonts w:hint="eastAsia"/>
                <w:lang w:val="en-US" w:eastAsia="zh-CN"/>
              </w:rPr>
              <w:t>5</w:t>
            </w:r>
          </w:p>
        </w:tc>
        <w:tc>
          <w:tcPr>
            <w:tcW w:w="3375" w:type="dxa"/>
            <w:vAlign w:val="center"/>
          </w:tcPr>
          <w:p w14:paraId="476B810F">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rPr>
              <w:t>内蒙古森工集团兴安石油有限责任公司得耳布尔加油站</w:t>
            </w:r>
          </w:p>
        </w:tc>
        <w:tc>
          <w:tcPr>
            <w:tcW w:w="2265" w:type="dxa"/>
            <w:vAlign w:val="center"/>
          </w:tcPr>
          <w:p w14:paraId="07B11060">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rPr>
              <w:t>911507857013236110</w:t>
            </w:r>
          </w:p>
        </w:tc>
        <w:tc>
          <w:tcPr>
            <w:tcW w:w="1080" w:type="dxa"/>
            <w:vAlign w:val="center"/>
          </w:tcPr>
          <w:p w14:paraId="16A32004">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lang w:val="en-US" w:eastAsia="zh-CN"/>
              </w:rPr>
              <w:t>88</w:t>
            </w:r>
          </w:p>
        </w:tc>
        <w:tc>
          <w:tcPr>
            <w:tcW w:w="1096" w:type="dxa"/>
            <w:vAlign w:val="center"/>
          </w:tcPr>
          <w:p w14:paraId="18CD8552">
            <w:pPr>
              <w:widowControl/>
              <w:jc w:val="center"/>
              <w:textAlignment w:val="center"/>
              <w:rPr>
                <w:rFonts w:hint="eastAsia" w:ascii="宋体" w:hAnsi="宋体" w:eastAsia="宋体" w:cs="宋体"/>
                <w:kern w:val="0"/>
                <w:sz w:val="22"/>
                <w:szCs w:val="22"/>
              </w:rPr>
            </w:pPr>
            <w:r>
              <w:rPr>
                <w:rFonts w:ascii="宋体" w:hAnsi="宋体" w:eastAsia="宋体" w:cs="宋体"/>
                <w:sz w:val="24"/>
                <w:szCs w:val="24"/>
              </w:rPr>
              <w:t>优-</w:t>
            </w:r>
          </w:p>
        </w:tc>
      </w:tr>
      <w:tr w14:paraId="3CFE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5305091D">
            <w:pPr>
              <w:tabs>
                <w:tab w:val="left" w:pos="1993"/>
              </w:tabs>
              <w:jc w:val="center"/>
              <w:rPr>
                <w:rFonts w:hint="eastAsia" w:eastAsiaTheme="minorEastAsia"/>
                <w:lang w:val="en-US" w:eastAsia="zh-CN"/>
              </w:rPr>
            </w:pPr>
            <w:r>
              <w:rPr>
                <w:rFonts w:hint="eastAsia"/>
                <w:lang w:val="en-US" w:eastAsia="zh-CN"/>
              </w:rPr>
              <w:t>6</w:t>
            </w:r>
          </w:p>
        </w:tc>
        <w:tc>
          <w:tcPr>
            <w:tcW w:w="3375" w:type="dxa"/>
            <w:vAlign w:val="bottom"/>
          </w:tcPr>
          <w:p w14:paraId="0FEDF608">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根河市和平牙签厂</w:t>
            </w:r>
          </w:p>
        </w:tc>
        <w:tc>
          <w:tcPr>
            <w:tcW w:w="2265" w:type="dxa"/>
            <w:vAlign w:val="bottom"/>
          </w:tcPr>
          <w:p w14:paraId="20A5FB5D">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9115078505391616X4</w:t>
            </w:r>
          </w:p>
        </w:tc>
        <w:tc>
          <w:tcPr>
            <w:tcW w:w="1080" w:type="dxa"/>
            <w:vAlign w:val="bottom"/>
          </w:tcPr>
          <w:p w14:paraId="1C0D88B6">
            <w:pPr>
              <w:widowControl/>
              <w:jc w:val="center"/>
              <w:textAlignment w:val="bottom"/>
              <w:rPr>
                <w:rFonts w:hint="eastAsia" w:ascii="宋体" w:hAnsi="宋体" w:eastAsia="宋体" w:cs="宋体"/>
                <w:color w:val="000000"/>
                <w:kern w:val="0"/>
                <w:sz w:val="22"/>
                <w:szCs w:val="22"/>
                <w:lang w:val="en-US" w:eastAsia="zh-CN"/>
              </w:rPr>
            </w:pPr>
            <w:r>
              <w:rPr>
                <w:rFonts w:ascii="宋体" w:hAnsi="宋体" w:eastAsia="宋体" w:cs="宋体"/>
                <w:sz w:val="24"/>
                <w:szCs w:val="24"/>
              </w:rPr>
              <w:t>87</w:t>
            </w:r>
          </w:p>
        </w:tc>
        <w:tc>
          <w:tcPr>
            <w:tcW w:w="1096" w:type="dxa"/>
            <w:vAlign w:val="bottom"/>
          </w:tcPr>
          <w:p w14:paraId="49B72A5A">
            <w:pPr>
              <w:widowControl/>
              <w:jc w:val="center"/>
              <w:textAlignment w:val="bottom"/>
              <w:rPr>
                <w:rFonts w:ascii="宋体" w:hAnsi="宋体" w:eastAsia="宋体" w:cs="宋体"/>
                <w:sz w:val="24"/>
                <w:szCs w:val="24"/>
              </w:rPr>
            </w:pPr>
            <w:r>
              <w:rPr>
                <w:rFonts w:ascii="宋体" w:hAnsi="宋体" w:eastAsia="宋体" w:cs="宋体"/>
                <w:sz w:val="24"/>
                <w:szCs w:val="24"/>
              </w:rPr>
              <w:t>优-</w:t>
            </w:r>
          </w:p>
        </w:tc>
      </w:tr>
      <w:tr w14:paraId="2ABD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3F56BD77">
            <w:pPr>
              <w:tabs>
                <w:tab w:val="left" w:pos="1993"/>
              </w:tabs>
              <w:jc w:val="center"/>
              <w:rPr>
                <w:rFonts w:hint="eastAsia" w:eastAsiaTheme="minorEastAsia"/>
                <w:lang w:val="en-US" w:eastAsia="zh-CN"/>
              </w:rPr>
            </w:pPr>
            <w:r>
              <w:rPr>
                <w:rFonts w:hint="eastAsia"/>
                <w:lang w:val="en-US" w:eastAsia="zh-CN"/>
              </w:rPr>
              <w:t>7</w:t>
            </w:r>
          </w:p>
        </w:tc>
        <w:tc>
          <w:tcPr>
            <w:tcW w:w="3375" w:type="dxa"/>
            <w:vAlign w:val="bottom"/>
          </w:tcPr>
          <w:p w14:paraId="567E9BA2">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根河市比利亚矿业有限责任公司</w:t>
            </w:r>
          </w:p>
        </w:tc>
        <w:tc>
          <w:tcPr>
            <w:tcW w:w="2265" w:type="dxa"/>
            <w:vAlign w:val="bottom"/>
          </w:tcPr>
          <w:p w14:paraId="775EB0AF">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911507855788962102</w:t>
            </w:r>
          </w:p>
        </w:tc>
        <w:tc>
          <w:tcPr>
            <w:tcW w:w="1080" w:type="dxa"/>
            <w:vAlign w:val="bottom"/>
          </w:tcPr>
          <w:p w14:paraId="1E58221D">
            <w:pPr>
              <w:widowControl/>
              <w:jc w:val="center"/>
              <w:textAlignment w:val="bottom"/>
              <w:rPr>
                <w:rFonts w:ascii="宋体" w:hAnsi="宋体" w:eastAsia="宋体" w:cs="宋体"/>
                <w:sz w:val="24"/>
                <w:szCs w:val="24"/>
              </w:rPr>
            </w:pPr>
            <w:r>
              <w:rPr>
                <w:rFonts w:hint="eastAsia" w:ascii="宋体" w:hAnsi="宋体" w:eastAsia="宋体" w:cs="宋体"/>
                <w:kern w:val="0"/>
                <w:sz w:val="22"/>
                <w:szCs w:val="22"/>
                <w:lang w:val="en-US" w:eastAsia="zh-CN"/>
              </w:rPr>
              <w:t>86</w:t>
            </w:r>
          </w:p>
        </w:tc>
        <w:tc>
          <w:tcPr>
            <w:tcW w:w="1096" w:type="dxa"/>
            <w:vAlign w:val="bottom"/>
          </w:tcPr>
          <w:p w14:paraId="066E71D5">
            <w:pPr>
              <w:widowControl/>
              <w:jc w:val="center"/>
              <w:textAlignment w:val="bottom"/>
              <w:rPr>
                <w:rFonts w:ascii="宋体" w:hAnsi="宋体" w:eastAsia="宋体" w:cs="宋体"/>
                <w:sz w:val="24"/>
                <w:szCs w:val="24"/>
              </w:rPr>
            </w:pPr>
            <w:r>
              <w:rPr>
                <w:rFonts w:ascii="宋体" w:hAnsi="宋体" w:eastAsia="宋体" w:cs="宋体"/>
                <w:sz w:val="24"/>
                <w:szCs w:val="24"/>
              </w:rPr>
              <w:t>优-</w:t>
            </w:r>
          </w:p>
        </w:tc>
      </w:tr>
      <w:tr w14:paraId="6753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052478E0">
            <w:pPr>
              <w:tabs>
                <w:tab w:val="left" w:pos="1993"/>
              </w:tabs>
              <w:jc w:val="center"/>
              <w:rPr>
                <w:rFonts w:hint="default"/>
                <w:lang w:val="en-US" w:eastAsia="zh-CN"/>
              </w:rPr>
            </w:pPr>
            <w:r>
              <w:rPr>
                <w:rFonts w:hint="eastAsia"/>
                <w:lang w:val="en-US" w:eastAsia="zh-CN"/>
              </w:rPr>
              <w:t>8</w:t>
            </w:r>
          </w:p>
        </w:tc>
        <w:tc>
          <w:tcPr>
            <w:tcW w:w="3375" w:type="dxa"/>
            <w:vAlign w:val="bottom"/>
          </w:tcPr>
          <w:p w14:paraId="3AED2E71">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根河市根林木业有限责任公司</w:t>
            </w:r>
          </w:p>
        </w:tc>
        <w:tc>
          <w:tcPr>
            <w:tcW w:w="2265" w:type="dxa"/>
            <w:vAlign w:val="bottom"/>
          </w:tcPr>
          <w:p w14:paraId="06E22C4C">
            <w:pPr>
              <w:widowControl/>
              <w:jc w:val="center"/>
              <w:textAlignment w:val="bottom"/>
              <w:rPr>
                <w:rFonts w:hint="eastAsia" w:ascii="宋体" w:hAnsi="宋体" w:eastAsia="宋体" w:cs="宋体"/>
                <w:kern w:val="0"/>
                <w:sz w:val="22"/>
                <w:szCs w:val="22"/>
              </w:rPr>
            </w:pPr>
            <w:r>
              <w:rPr>
                <w:rFonts w:hint="eastAsia" w:ascii="宋体" w:hAnsi="宋体" w:eastAsia="宋体" w:cs="宋体"/>
                <w:kern w:val="0"/>
                <w:sz w:val="22"/>
                <w:szCs w:val="22"/>
              </w:rPr>
              <w:t>91150785115430764F</w:t>
            </w:r>
          </w:p>
        </w:tc>
        <w:tc>
          <w:tcPr>
            <w:tcW w:w="1080" w:type="dxa"/>
            <w:vAlign w:val="bottom"/>
          </w:tcPr>
          <w:p w14:paraId="5C6E69B6">
            <w:pPr>
              <w:widowControl/>
              <w:jc w:val="center"/>
              <w:textAlignment w:val="bottom"/>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79</w:t>
            </w:r>
          </w:p>
        </w:tc>
        <w:tc>
          <w:tcPr>
            <w:tcW w:w="1096" w:type="dxa"/>
            <w:vAlign w:val="bottom"/>
          </w:tcPr>
          <w:p w14:paraId="47A94DDA">
            <w:pPr>
              <w:widowControl/>
              <w:jc w:val="center"/>
              <w:textAlignment w:val="bottom"/>
              <w:rPr>
                <w:rFonts w:ascii="宋体" w:hAnsi="宋体" w:eastAsia="宋体" w:cs="宋体"/>
                <w:sz w:val="24"/>
                <w:szCs w:val="24"/>
              </w:rPr>
            </w:pPr>
            <w:r>
              <w:rPr>
                <w:rFonts w:hint="eastAsia" w:ascii="宋体" w:hAnsi="宋体" w:eastAsia="宋体" w:cs="宋体"/>
                <w:kern w:val="0"/>
                <w:sz w:val="22"/>
                <w:szCs w:val="22"/>
              </w:rPr>
              <w:t>优</w:t>
            </w:r>
          </w:p>
        </w:tc>
      </w:tr>
      <w:tr w14:paraId="2E45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3A3C97DC">
            <w:pPr>
              <w:tabs>
                <w:tab w:val="left" w:pos="1993"/>
              </w:tabs>
              <w:jc w:val="center"/>
            </w:pPr>
            <w:r>
              <w:rPr>
                <w:rFonts w:hint="eastAsia"/>
              </w:rPr>
              <w:t>9</w:t>
            </w:r>
          </w:p>
        </w:tc>
        <w:tc>
          <w:tcPr>
            <w:tcW w:w="3375" w:type="dxa"/>
            <w:vAlign w:val="center"/>
          </w:tcPr>
          <w:p w14:paraId="52B8CA3F">
            <w:pPr>
              <w:widowControl/>
              <w:jc w:val="center"/>
              <w:textAlignment w:val="center"/>
            </w:pPr>
            <w:r>
              <w:rPr>
                <w:rFonts w:hint="eastAsia" w:ascii="宋体" w:hAnsi="宋体" w:eastAsia="宋体" w:cs="宋体"/>
                <w:color w:val="000000"/>
                <w:kern w:val="0"/>
                <w:sz w:val="22"/>
                <w:szCs w:val="22"/>
              </w:rPr>
              <w:t>中国石油天然气股份有限公司内蒙古呼伦贝尔根河经营部森工路加油站</w:t>
            </w:r>
          </w:p>
        </w:tc>
        <w:tc>
          <w:tcPr>
            <w:tcW w:w="2265" w:type="dxa"/>
            <w:vAlign w:val="center"/>
          </w:tcPr>
          <w:p w14:paraId="08597B7F">
            <w:pPr>
              <w:widowControl/>
              <w:jc w:val="center"/>
              <w:textAlignment w:val="center"/>
            </w:pPr>
            <w:r>
              <w:rPr>
                <w:rFonts w:hint="eastAsia" w:ascii="宋体" w:hAnsi="宋体" w:eastAsia="宋体" w:cs="宋体"/>
                <w:color w:val="000000"/>
                <w:kern w:val="0"/>
                <w:sz w:val="22"/>
                <w:szCs w:val="22"/>
              </w:rPr>
              <w:t>91150785736126319D</w:t>
            </w:r>
          </w:p>
        </w:tc>
        <w:tc>
          <w:tcPr>
            <w:tcW w:w="1080" w:type="dxa"/>
            <w:vAlign w:val="center"/>
          </w:tcPr>
          <w:p w14:paraId="2BDD559D">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14785220">
            <w:pPr>
              <w:widowControl/>
              <w:jc w:val="center"/>
              <w:textAlignment w:val="center"/>
            </w:pPr>
            <w:r>
              <w:rPr>
                <w:rFonts w:hint="eastAsia" w:ascii="宋体" w:hAnsi="宋体" w:eastAsia="宋体" w:cs="宋体"/>
                <w:color w:val="000000"/>
                <w:kern w:val="0"/>
                <w:sz w:val="22"/>
                <w:szCs w:val="22"/>
              </w:rPr>
              <w:t>良</w:t>
            </w:r>
          </w:p>
        </w:tc>
      </w:tr>
      <w:tr w14:paraId="10D6F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6EA8DAF2">
            <w:pPr>
              <w:tabs>
                <w:tab w:val="left" w:pos="1993"/>
              </w:tabs>
              <w:jc w:val="center"/>
            </w:pPr>
            <w:r>
              <w:rPr>
                <w:rFonts w:hint="eastAsia"/>
              </w:rPr>
              <w:t>10</w:t>
            </w:r>
          </w:p>
        </w:tc>
        <w:tc>
          <w:tcPr>
            <w:tcW w:w="3375" w:type="dxa"/>
            <w:vAlign w:val="center"/>
          </w:tcPr>
          <w:p w14:paraId="26938DDA">
            <w:pPr>
              <w:widowControl/>
              <w:jc w:val="center"/>
              <w:textAlignment w:val="center"/>
            </w:pPr>
            <w:r>
              <w:rPr>
                <w:rFonts w:hint="eastAsia" w:ascii="宋体" w:hAnsi="宋体" w:eastAsia="宋体" w:cs="宋体"/>
                <w:color w:val="000000"/>
                <w:kern w:val="0"/>
                <w:sz w:val="22"/>
                <w:szCs w:val="22"/>
              </w:rPr>
              <w:t>内蒙古森工集团兴安石油有限公司金河加油站</w:t>
            </w:r>
          </w:p>
        </w:tc>
        <w:tc>
          <w:tcPr>
            <w:tcW w:w="2265" w:type="dxa"/>
            <w:vAlign w:val="center"/>
          </w:tcPr>
          <w:p w14:paraId="3A72F522">
            <w:pPr>
              <w:widowControl/>
              <w:jc w:val="center"/>
              <w:textAlignment w:val="center"/>
            </w:pPr>
            <w:r>
              <w:rPr>
                <w:rFonts w:hint="eastAsia" w:ascii="宋体" w:hAnsi="宋体" w:eastAsia="宋体" w:cs="宋体"/>
                <w:color w:val="000000"/>
                <w:kern w:val="0"/>
                <w:sz w:val="22"/>
                <w:szCs w:val="22"/>
              </w:rPr>
              <w:t>91150785720152272B</w:t>
            </w:r>
          </w:p>
        </w:tc>
        <w:tc>
          <w:tcPr>
            <w:tcW w:w="1080" w:type="dxa"/>
            <w:vAlign w:val="center"/>
          </w:tcPr>
          <w:p w14:paraId="580C7AC6">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7B762029">
            <w:pPr>
              <w:widowControl/>
              <w:jc w:val="center"/>
              <w:textAlignment w:val="center"/>
            </w:pPr>
            <w:r>
              <w:rPr>
                <w:rFonts w:hint="eastAsia" w:ascii="宋体" w:hAnsi="宋体" w:eastAsia="宋体" w:cs="宋体"/>
                <w:color w:val="000000"/>
                <w:kern w:val="0"/>
                <w:sz w:val="22"/>
                <w:szCs w:val="22"/>
              </w:rPr>
              <w:t>良</w:t>
            </w:r>
          </w:p>
        </w:tc>
      </w:tr>
      <w:tr w14:paraId="63FC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5A10C16B">
            <w:pPr>
              <w:tabs>
                <w:tab w:val="left" w:pos="1993"/>
              </w:tabs>
              <w:jc w:val="center"/>
            </w:pPr>
            <w:r>
              <w:rPr>
                <w:rFonts w:hint="eastAsia"/>
              </w:rPr>
              <w:t>11</w:t>
            </w:r>
          </w:p>
        </w:tc>
        <w:tc>
          <w:tcPr>
            <w:tcW w:w="3375" w:type="dxa"/>
            <w:vAlign w:val="center"/>
          </w:tcPr>
          <w:p w14:paraId="25A1B2BC">
            <w:pPr>
              <w:widowControl/>
              <w:jc w:val="center"/>
              <w:textAlignment w:val="center"/>
            </w:pPr>
            <w:r>
              <w:rPr>
                <w:rFonts w:hint="eastAsia" w:ascii="宋体" w:hAnsi="宋体" w:eastAsia="宋体" w:cs="宋体"/>
                <w:color w:val="000000"/>
                <w:kern w:val="0"/>
                <w:sz w:val="22"/>
                <w:szCs w:val="22"/>
              </w:rPr>
              <w:t>内蒙古森工集团兴安石油有限责任公司阿龙山加油站</w:t>
            </w:r>
          </w:p>
        </w:tc>
        <w:tc>
          <w:tcPr>
            <w:tcW w:w="2265" w:type="dxa"/>
            <w:vAlign w:val="center"/>
          </w:tcPr>
          <w:p w14:paraId="36BDAE49">
            <w:pPr>
              <w:widowControl/>
              <w:jc w:val="center"/>
              <w:textAlignment w:val="center"/>
            </w:pPr>
            <w:r>
              <w:rPr>
                <w:rFonts w:hint="eastAsia" w:ascii="宋体" w:hAnsi="宋体" w:eastAsia="宋体" w:cs="宋体"/>
                <w:color w:val="000000"/>
                <w:kern w:val="0"/>
                <w:sz w:val="22"/>
                <w:szCs w:val="22"/>
              </w:rPr>
              <w:t>91150785720105548T</w:t>
            </w:r>
          </w:p>
        </w:tc>
        <w:tc>
          <w:tcPr>
            <w:tcW w:w="1080" w:type="dxa"/>
            <w:vAlign w:val="center"/>
          </w:tcPr>
          <w:p w14:paraId="568FE40C">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1B267231">
            <w:pPr>
              <w:widowControl/>
              <w:jc w:val="center"/>
              <w:textAlignment w:val="center"/>
            </w:pPr>
            <w:r>
              <w:rPr>
                <w:rFonts w:hint="eastAsia" w:ascii="宋体" w:hAnsi="宋体" w:eastAsia="宋体" w:cs="宋体"/>
                <w:color w:val="000000"/>
                <w:kern w:val="0"/>
                <w:sz w:val="22"/>
                <w:szCs w:val="22"/>
              </w:rPr>
              <w:t>良</w:t>
            </w:r>
          </w:p>
        </w:tc>
      </w:tr>
      <w:tr w14:paraId="239B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14781120">
            <w:pPr>
              <w:tabs>
                <w:tab w:val="left" w:pos="1993"/>
              </w:tabs>
              <w:jc w:val="center"/>
            </w:pPr>
            <w:r>
              <w:rPr>
                <w:rFonts w:hint="eastAsia"/>
              </w:rPr>
              <w:t>12</w:t>
            </w:r>
          </w:p>
        </w:tc>
        <w:tc>
          <w:tcPr>
            <w:tcW w:w="3375" w:type="dxa"/>
            <w:vAlign w:val="center"/>
          </w:tcPr>
          <w:p w14:paraId="402B456F">
            <w:pPr>
              <w:widowControl/>
              <w:jc w:val="center"/>
              <w:textAlignment w:val="center"/>
            </w:pPr>
            <w:r>
              <w:rPr>
                <w:rFonts w:hint="eastAsia" w:ascii="宋体" w:hAnsi="宋体" w:eastAsia="宋体" w:cs="宋体"/>
                <w:color w:val="000000"/>
                <w:kern w:val="0"/>
                <w:sz w:val="22"/>
                <w:szCs w:val="22"/>
              </w:rPr>
              <w:t>内蒙古森工集团兴安石油有限责任公司满归加油站</w:t>
            </w:r>
          </w:p>
        </w:tc>
        <w:tc>
          <w:tcPr>
            <w:tcW w:w="2265" w:type="dxa"/>
            <w:vAlign w:val="center"/>
          </w:tcPr>
          <w:p w14:paraId="6CE7DBE1">
            <w:pPr>
              <w:widowControl/>
              <w:jc w:val="center"/>
              <w:textAlignment w:val="center"/>
            </w:pPr>
            <w:r>
              <w:rPr>
                <w:rFonts w:hint="eastAsia" w:ascii="宋体" w:hAnsi="宋体" w:eastAsia="宋体" w:cs="宋体"/>
                <w:color w:val="000000"/>
                <w:kern w:val="0"/>
                <w:sz w:val="22"/>
                <w:szCs w:val="22"/>
              </w:rPr>
              <w:t>9115078570131677XG</w:t>
            </w:r>
          </w:p>
        </w:tc>
        <w:tc>
          <w:tcPr>
            <w:tcW w:w="1080" w:type="dxa"/>
            <w:vAlign w:val="center"/>
          </w:tcPr>
          <w:p w14:paraId="5D6C1F99">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12035503">
            <w:pPr>
              <w:widowControl/>
              <w:jc w:val="center"/>
              <w:textAlignment w:val="center"/>
            </w:pPr>
            <w:r>
              <w:rPr>
                <w:rFonts w:hint="eastAsia" w:ascii="宋体" w:hAnsi="宋体" w:eastAsia="宋体" w:cs="宋体"/>
                <w:color w:val="000000"/>
                <w:kern w:val="0"/>
                <w:sz w:val="22"/>
                <w:szCs w:val="22"/>
              </w:rPr>
              <w:t>良</w:t>
            </w:r>
          </w:p>
        </w:tc>
      </w:tr>
      <w:tr w14:paraId="13F2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53BAA30B">
            <w:pPr>
              <w:tabs>
                <w:tab w:val="left" w:pos="1993"/>
              </w:tabs>
              <w:jc w:val="center"/>
            </w:pPr>
            <w:r>
              <w:rPr>
                <w:rFonts w:hint="eastAsia"/>
              </w:rPr>
              <w:t>13</w:t>
            </w:r>
          </w:p>
        </w:tc>
        <w:tc>
          <w:tcPr>
            <w:tcW w:w="3375" w:type="dxa"/>
            <w:vAlign w:val="center"/>
          </w:tcPr>
          <w:p w14:paraId="1595F04E">
            <w:pPr>
              <w:widowControl/>
              <w:jc w:val="center"/>
              <w:textAlignment w:val="center"/>
            </w:pPr>
            <w:r>
              <w:rPr>
                <w:rFonts w:hint="eastAsia" w:ascii="宋体" w:hAnsi="宋体" w:eastAsia="宋体" w:cs="宋体"/>
                <w:color w:val="000000"/>
                <w:kern w:val="0"/>
                <w:sz w:val="22"/>
                <w:szCs w:val="22"/>
              </w:rPr>
              <w:t>中国石油天然气股份有限公司内蒙古呼伦贝尔根河经营部建材路加油站</w:t>
            </w:r>
          </w:p>
        </w:tc>
        <w:tc>
          <w:tcPr>
            <w:tcW w:w="2265" w:type="dxa"/>
            <w:vAlign w:val="center"/>
          </w:tcPr>
          <w:p w14:paraId="506F09D4">
            <w:pPr>
              <w:widowControl/>
              <w:jc w:val="center"/>
              <w:textAlignment w:val="center"/>
            </w:pPr>
            <w:r>
              <w:rPr>
                <w:rFonts w:hint="eastAsia" w:ascii="宋体" w:hAnsi="宋体" w:eastAsia="宋体" w:cs="宋体"/>
                <w:color w:val="000000"/>
                <w:kern w:val="0"/>
                <w:sz w:val="22"/>
                <w:szCs w:val="22"/>
              </w:rPr>
              <w:t>911507857361263278</w:t>
            </w:r>
          </w:p>
        </w:tc>
        <w:tc>
          <w:tcPr>
            <w:tcW w:w="1080" w:type="dxa"/>
            <w:vAlign w:val="center"/>
          </w:tcPr>
          <w:p w14:paraId="7B9FC225">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5563483A">
            <w:pPr>
              <w:widowControl/>
              <w:jc w:val="center"/>
              <w:textAlignment w:val="center"/>
            </w:pPr>
            <w:r>
              <w:rPr>
                <w:rFonts w:hint="eastAsia" w:ascii="宋体" w:hAnsi="宋体" w:eastAsia="宋体" w:cs="宋体"/>
                <w:color w:val="000000"/>
                <w:kern w:val="0"/>
                <w:sz w:val="22"/>
                <w:szCs w:val="22"/>
              </w:rPr>
              <w:t>良</w:t>
            </w:r>
          </w:p>
        </w:tc>
      </w:tr>
      <w:tr w14:paraId="0350B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132B1D34">
            <w:pPr>
              <w:tabs>
                <w:tab w:val="left" w:pos="1993"/>
              </w:tabs>
              <w:jc w:val="center"/>
            </w:pPr>
            <w:r>
              <w:rPr>
                <w:rFonts w:hint="eastAsia"/>
              </w:rPr>
              <w:t>14</w:t>
            </w:r>
          </w:p>
        </w:tc>
        <w:tc>
          <w:tcPr>
            <w:tcW w:w="3375" w:type="dxa"/>
            <w:vAlign w:val="center"/>
          </w:tcPr>
          <w:p w14:paraId="115856AF">
            <w:pPr>
              <w:widowControl/>
              <w:jc w:val="center"/>
              <w:textAlignment w:val="center"/>
            </w:pPr>
            <w:r>
              <w:rPr>
                <w:rFonts w:hint="eastAsia" w:ascii="宋体" w:hAnsi="宋体" w:eastAsia="宋体" w:cs="宋体"/>
                <w:color w:val="000000"/>
                <w:kern w:val="0"/>
                <w:sz w:val="22"/>
                <w:szCs w:val="22"/>
              </w:rPr>
              <w:t>内蒙古森工集团兴安石油有限责任公司根河迎宾加油站</w:t>
            </w:r>
          </w:p>
        </w:tc>
        <w:tc>
          <w:tcPr>
            <w:tcW w:w="2265" w:type="dxa"/>
            <w:vAlign w:val="center"/>
          </w:tcPr>
          <w:p w14:paraId="3EE6C0C8">
            <w:pPr>
              <w:widowControl/>
              <w:jc w:val="center"/>
              <w:textAlignment w:val="center"/>
            </w:pPr>
            <w:r>
              <w:rPr>
                <w:rFonts w:hint="eastAsia" w:ascii="宋体" w:hAnsi="宋体" w:eastAsia="宋体" w:cs="宋体"/>
                <w:color w:val="000000"/>
                <w:kern w:val="0"/>
                <w:sz w:val="22"/>
                <w:szCs w:val="22"/>
              </w:rPr>
              <w:t>9115078555812853X1</w:t>
            </w:r>
          </w:p>
        </w:tc>
        <w:tc>
          <w:tcPr>
            <w:tcW w:w="1080" w:type="dxa"/>
            <w:vAlign w:val="center"/>
          </w:tcPr>
          <w:p w14:paraId="3C01E942">
            <w:pPr>
              <w:widowControl/>
              <w:jc w:val="center"/>
              <w:textAlignment w:val="center"/>
            </w:pPr>
            <w:r>
              <w:rPr>
                <w:rFonts w:hint="eastAsia" w:ascii="宋体" w:hAnsi="宋体" w:eastAsia="宋体" w:cs="宋体"/>
                <w:color w:val="000000"/>
                <w:kern w:val="0"/>
                <w:sz w:val="22"/>
                <w:szCs w:val="22"/>
              </w:rPr>
              <w:t>78</w:t>
            </w:r>
          </w:p>
        </w:tc>
        <w:tc>
          <w:tcPr>
            <w:tcW w:w="1096" w:type="dxa"/>
            <w:vAlign w:val="center"/>
          </w:tcPr>
          <w:p w14:paraId="3A5C2356">
            <w:pPr>
              <w:widowControl/>
              <w:jc w:val="center"/>
              <w:textAlignment w:val="center"/>
            </w:pPr>
            <w:r>
              <w:rPr>
                <w:rFonts w:hint="eastAsia" w:ascii="宋体" w:hAnsi="宋体" w:eastAsia="宋体" w:cs="宋体"/>
                <w:color w:val="000000"/>
                <w:kern w:val="0"/>
                <w:sz w:val="22"/>
                <w:szCs w:val="22"/>
              </w:rPr>
              <w:t>良</w:t>
            </w:r>
          </w:p>
        </w:tc>
      </w:tr>
      <w:tr w14:paraId="288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30F000F5">
            <w:pPr>
              <w:tabs>
                <w:tab w:val="left" w:pos="1993"/>
              </w:tabs>
              <w:jc w:val="center"/>
              <w:rPr>
                <w:rFonts w:hint="eastAsia"/>
                <w:lang w:val="en-US" w:eastAsia="zh-CN"/>
              </w:rPr>
            </w:pPr>
          </w:p>
          <w:p w14:paraId="00D43B19">
            <w:pPr>
              <w:tabs>
                <w:tab w:val="left" w:pos="1993"/>
              </w:tabs>
              <w:jc w:val="center"/>
              <w:rPr>
                <w:rFonts w:hint="default" w:eastAsiaTheme="minorEastAsia"/>
                <w:lang w:val="en-US" w:eastAsia="zh-CN"/>
              </w:rPr>
            </w:pPr>
            <w:r>
              <w:rPr>
                <w:rFonts w:hint="eastAsia"/>
                <w:lang w:val="en-US" w:eastAsia="zh-CN"/>
              </w:rPr>
              <w:t>15</w:t>
            </w:r>
          </w:p>
        </w:tc>
        <w:tc>
          <w:tcPr>
            <w:tcW w:w="3375" w:type="dxa"/>
            <w:vAlign w:val="center"/>
          </w:tcPr>
          <w:p w14:paraId="4BF9902A">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rPr>
              <w:t>中国石油天然气股份有限公司内蒙古呼伦贝尔根河经营部得耳布尔加油站</w:t>
            </w:r>
          </w:p>
        </w:tc>
        <w:tc>
          <w:tcPr>
            <w:tcW w:w="2265" w:type="dxa"/>
            <w:vAlign w:val="center"/>
          </w:tcPr>
          <w:p w14:paraId="76B9E146">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rPr>
              <w:t>91150785736126300G</w:t>
            </w:r>
          </w:p>
        </w:tc>
        <w:tc>
          <w:tcPr>
            <w:tcW w:w="1080" w:type="dxa"/>
            <w:vAlign w:val="center"/>
          </w:tcPr>
          <w:p w14:paraId="5C7531A2">
            <w:pPr>
              <w:widowControl/>
              <w:jc w:val="center"/>
              <w:textAlignment w:val="center"/>
              <w:rPr>
                <w:rFonts w:hint="eastAsia" w:ascii="宋体" w:hAnsi="宋体" w:eastAsia="宋体" w:cs="宋体"/>
                <w:kern w:val="0"/>
                <w:sz w:val="22"/>
                <w:szCs w:val="22"/>
                <w:lang w:val="en-US" w:eastAsia="zh-CN"/>
              </w:rPr>
            </w:pPr>
            <w:r>
              <w:rPr>
                <w:rFonts w:hint="eastAsia" w:ascii="宋体" w:hAnsi="宋体" w:eastAsia="宋体" w:cs="宋体"/>
                <w:color w:val="000000"/>
                <w:kern w:val="0"/>
                <w:sz w:val="22"/>
                <w:szCs w:val="22"/>
              </w:rPr>
              <w:t>78</w:t>
            </w:r>
          </w:p>
        </w:tc>
        <w:tc>
          <w:tcPr>
            <w:tcW w:w="1096" w:type="dxa"/>
            <w:vAlign w:val="center"/>
          </w:tcPr>
          <w:p w14:paraId="75E01B21">
            <w:pPr>
              <w:widowControl/>
              <w:jc w:val="center"/>
              <w:textAlignment w:val="center"/>
              <w:rPr>
                <w:rFonts w:hint="eastAsia" w:ascii="宋体" w:hAnsi="宋体" w:eastAsia="宋体" w:cs="宋体"/>
                <w:kern w:val="0"/>
                <w:sz w:val="22"/>
                <w:szCs w:val="22"/>
              </w:rPr>
            </w:pPr>
            <w:r>
              <w:rPr>
                <w:rFonts w:hint="eastAsia" w:ascii="宋体" w:hAnsi="宋体" w:eastAsia="宋体" w:cs="宋体"/>
                <w:color w:val="000000"/>
                <w:kern w:val="0"/>
                <w:sz w:val="22"/>
                <w:szCs w:val="22"/>
              </w:rPr>
              <w:t>良</w:t>
            </w:r>
          </w:p>
        </w:tc>
      </w:tr>
      <w:tr w14:paraId="49B3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292F3564">
            <w:pPr>
              <w:tabs>
                <w:tab w:val="left" w:pos="1993"/>
              </w:tabs>
              <w:jc w:val="center"/>
              <w:rPr>
                <w:rFonts w:hint="eastAsia"/>
              </w:rPr>
            </w:pPr>
            <w:r>
              <w:rPr>
                <w:rFonts w:hint="eastAsia"/>
                <w:lang w:val="en-US" w:eastAsia="zh-CN"/>
              </w:rPr>
              <w:t>16</w:t>
            </w:r>
          </w:p>
        </w:tc>
        <w:tc>
          <w:tcPr>
            <w:tcW w:w="3375" w:type="dxa"/>
            <w:vAlign w:val="bottom"/>
          </w:tcPr>
          <w:p w14:paraId="74D53276">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根河市森鑫矿业开发有限责任公司</w:t>
            </w:r>
          </w:p>
        </w:tc>
        <w:tc>
          <w:tcPr>
            <w:tcW w:w="2265" w:type="dxa"/>
            <w:vAlign w:val="bottom"/>
          </w:tcPr>
          <w:p w14:paraId="082A7A4B">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9115078577611737X9</w:t>
            </w:r>
          </w:p>
        </w:tc>
        <w:tc>
          <w:tcPr>
            <w:tcW w:w="1080" w:type="dxa"/>
            <w:vAlign w:val="bottom"/>
          </w:tcPr>
          <w:p w14:paraId="185ACE12">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lang w:val="en-US" w:eastAsia="zh-CN"/>
              </w:rPr>
              <w:t>70</w:t>
            </w:r>
          </w:p>
        </w:tc>
        <w:tc>
          <w:tcPr>
            <w:tcW w:w="1096" w:type="dxa"/>
            <w:vAlign w:val="bottom"/>
          </w:tcPr>
          <w:p w14:paraId="6E578A21">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良</w:t>
            </w:r>
            <w:r>
              <w:rPr>
                <w:rFonts w:hint="eastAsia" w:ascii="宋体" w:hAnsi="宋体" w:eastAsia="宋体" w:cs="宋体"/>
                <w:kern w:val="0"/>
                <w:sz w:val="22"/>
                <w:szCs w:val="22"/>
                <w:lang w:val="en-US" w:eastAsia="zh-CN"/>
              </w:rPr>
              <w:t>-</w:t>
            </w:r>
          </w:p>
        </w:tc>
      </w:tr>
      <w:tr w14:paraId="4DCE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3969DCE0">
            <w:pPr>
              <w:tabs>
                <w:tab w:val="left" w:pos="1993"/>
              </w:tabs>
              <w:jc w:val="center"/>
              <w:rPr>
                <w:rFonts w:hint="default" w:eastAsiaTheme="minorEastAsia"/>
                <w:lang w:val="en-US" w:eastAsia="zh-CN"/>
              </w:rPr>
            </w:pPr>
            <w:r>
              <w:rPr>
                <w:rFonts w:hint="eastAsia"/>
                <w:lang w:val="en-US" w:eastAsia="zh-CN"/>
              </w:rPr>
              <w:t>17</w:t>
            </w:r>
          </w:p>
        </w:tc>
        <w:tc>
          <w:tcPr>
            <w:tcW w:w="3375" w:type="dxa"/>
            <w:vAlign w:val="center"/>
          </w:tcPr>
          <w:p w14:paraId="755FF3D3">
            <w:pPr>
              <w:widowControl/>
              <w:jc w:val="center"/>
              <w:textAlignment w:val="center"/>
            </w:pPr>
            <w:r>
              <w:rPr>
                <w:rFonts w:hint="eastAsia" w:ascii="宋体" w:hAnsi="宋体" w:eastAsia="宋体" w:cs="宋体"/>
                <w:color w:val="000000"/>
                <w:kern w:val="0"/>
                <w:sz w:val="22"/>
                <w:szCs w:val="22"/>
              </w:rPr>
              <w:t>根河市国森石油产品销售有限公司</w:t>
            </w:r>
          </w:p>
        </w:tc>
        <w:tc>
          <w:tcPr>
            <w:tcW w:w="2265" w:type="dxa"/>
            <w:vAlign w:val="center"/>
          </w:tcPr>
          <w:p w14:paraId="7F843AC8">
            <w:pPr>
              <w:widowControl/>
              <w:jc w:val="center"/>
              <w:textAlignment w:val="center"/>
            </w:pPr>
            <w:r>
              <w:rPr>
                <w:rFonts w:hint="eastAsia" w:ascii="宋体" w:hAnsi="宋体" w:eastAsia="宋体" w:cs="宋体"/>
                <w:color w:val="000000"/>
                <w:kern w:val="0"/>
                <w:sz w:val="22"/>
                <w:szCs w:val="22"/>
              </w:rPr>
              <w:t>91150785MA13PYXX0M</w:t>
            </w:r>
          </w:p>
        </w:tc>
        <w:tc>
          <w:tcPr>
            <w:tcW w:w="1080" w:type="dxa"/>
            <w:vAlign w:val="center"/>
          </w:tcPr>
          <w:p w14:paraId="4BA3A4B9">
            <w:pPr>
              <w:widowControl/>
              <w:jc w:val="center"/>
              <w:textAlignment w:val="center"/>
              <w:rPr>
                <w:rFonts w:hint="default" w:eastAsiaTheme="minorEastAsia"/>
                <w:lang w:val="en-US" w:eastAsia="zh-CN"/>
              </w:rPr>
            </w:pPr>
            <w:r>
              <w:rPr>
                <w:rFonts w:hint="eastAsia" w:ascii="宋体" w:hAnsi="宋体" w:eastAsia="宋体" w:cs="宋体"/>
                <w:color w:val="000000"/>
                <w:kern w:val="0"/>
                <w:sz w:val="22"/>
                <w:szCs w:val="22"/>
                <w:lang w:val="en-US" w:eastAsia="zh-CN"/>
              </w:rPr>
              <w:t>69</w:t>
            </w:r>
          </w:p>
        </w:tc>
        <w:tc>
          <w:tcPr>
            <w:tcW w:w="1096" w:type="dxa"/>
            <w:vAlign w:val="center"/>
          </w:tcPr>
          <w:p w14:paraId="40133383">
            <w:pPr>
              <w:widowControl/>
              <w:jc w:val="center"/>
              <w:textAlignment w:val="center"/>
              <w:rPr>
                <w:rFonts w:hint="eastAsia" w:eastAsia="宋体"/>
                <w:lang w:val="en-US" w:eastAsia="zh-CN"/>
              </w:rPr>
            </w:pPr>
            <w:r>
              <w:rPr>
                <w:rFonts w:hint="eastAsia" w:ascii="宋体" w:hAnsi="宋体" w:eastAsia="宋体" w:cs="宋体"/>
                <w:color w:val="000000"/>
                <w:kern w:val="0"/>
                <w:sz w:val="22"/>
                <w:szCs w:val="22"/>
              </w:rPr>
              <w:t>良</w:t>
            </w:r>
            <w:r>
              <w:rPr>
                <w:rFonts w:hint="eastAsia" w:ascii="宋体" w:hAnsi="宋体" w:eastAsia="宋体" w:cs="宋体"/>
                <w:color w:val="000000"/>
                <w:kern w:val="0"/>
                <w:sz w:val="22"/>
                <w:szCs w:val="22"/>
                <w:lang w:val="en-US" w:eastAsia="zh-CN"/>
              </w:rPr>
              <w:t>-</w:t>
            </w:r>
          </w:p>
        </w:tc>
      </w:tr>
      <w:tr w14:paraId="75A7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top"/>
          </w:tcPr>
          <w:p w14:paraId="379D2967">
            <w:pPr>
              <w:tabs>
                <w:tab w:val="left" w:pos="1993"/>
              </w:tabs>
              <w:jc w:val="center"/>
              <w:rPr>
                <w:rFonts w:hint="eastAsia" w:eastAsiaTheme="minorEastAsia"/>
                <w:lang w:val="en-US" w:eastAsia="zh-CN"/>
              </w:rPr>
            </w:pPr>
            <w:r>
              <w:rPr>
                <w:rFonts w:hint="eastAsia"/>
              </w:rPr>
              <w:t>1</w:t>
            </w:r>
            <w:r>
              <w:rPr>
                <w:rFonts w:hint="eastAsia"/>
                <w:lang w:val="en-US" w:eastAsia="zh-CN"/>
              </w:rPr>
              <w:t>8</w:t>
            </w:r>
          </w:p>
        </w:tc>
        <w:tc>
          <w:tcPr>
            <w:tcW w:w="3375" w:type="dxa"/>
            <w:vAlign w:val="bottom"/>
          </w:tcPr>
          <w:p w14:paraId="00C2B1E5">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呼伦贝尔山金矿业有限公司</w:t>
            </w:r>
          </w:p>
        </w:tc>
        <w:tc>
          <w:tcPr>
            <w:tcW w:w="2265" w:type="dxa"/>
            <w:vAlign w:val="bottom"/>
          </w:tcPr>
          <w:p w14:paraId="66692430">
            <w:pPr>
              <w:widowControl/>
              <w:jc w:val="center"/>
              <w:textAlignment w:val="bottom"/>
              <w:rPr>
                <w:rFonts w:hint="eastAsia" w:ascii="宋体" w:hAnsi="宋体" w:eastAsia="宋体" w:cs="宋体"/>
                <w:color w:val="000000"/>
                <w:kern w:val="0"/>
                <w:sz w:val="22"/>
                <w:szCs w:val="22"/>
              </w:rPr>
            </w:pPr>
            <w:r>
              <w:rPr>
                <w:rFonts w:hint="eastAsia" w:ascii="宋体" w:hAnsi="宋体" w:eastAsia="宋体" w:cs="宋体"/>
                <w:kern w:val="0"/>
                <w:sz w:val="22"/>
                <w:szCs w:val="22"/>
              </w:rPr>
              <w:t>91150785701382136C</w:t>
            </w:r>
          </w:p>
        </w:tc>
        <w:tc>
          <w:tcPr>
            <w:tcW w:w="1080" w:type="dxa"/>
            <w:vAlign w:val="bottom"/>
          </w:tcPr>
          <w:p w14:paraId="154161A0">
            <w:pPr>
              <w:widowControl/>
              <w:jc w:val="center"/>
              <w:textAlignment w:val="bottom"/>
              <w:rPr>
                <w:rFonts w:hint="eastAsia" w:ascii="宋体" w:hAnsi="宋体" w:eastAsia="宋体" w:cs="宋体"/>
                <w:color w:val="000000"/>
                <w:kern w:val="0"/>
                <w:sz w:val="22"/>
                <w:szCs w:val="22"/>
                <w:lang w:val="en-US" w:eastAsia="zh-CN"/>
              </w:rPr>
            </w:pPr>
            <w:r>
              <w:rPr>
                <w:rFonts w:hint="eastAsia" w:ascii="宋体" w:hAnsi="宋体" w:eastAsia="宋体" w:cs="宋体"/>
                <w:kern w:val="0"/>
                <w:sz w:val="22"/>
                <w:szCs w:val="22"/>
                <w:lang w:val="en-US" w:eastAsia="zh-CN"/>
              </w:rPr>
              <w:t>6</w:t>
            </w:r>
            <w:r>
              <w:rPr>
                <w:rFonts w:hint="eastAsia" w:ascii="宋体" w:hAnsi="宋体" w:eastAsia="宋体" w:cs="宋体"/>
                <w:kern w:val="0"/>
                <w:sz w:val="22"/>
                <w:szCs w:val="22"/>
              </w:rPr>
              <w:t>6</w:t>
            </w:r>
          </w:p>
        </w:tc>
        <w:tc>
          <w:tcPr>
            <w:tcW w:w="1096" w:type="dxa"/>
            <w:vAlign w:val="bottom"/>
          </w:tcPr>
          <w:p w14:paraId="21D051AB">
            <w:pPr>
              <w:widowControl/>
              <w:jc w:val="center"/>
              <w:textAlignment w:val="bottom"/>
              <w:rPr>
                <w:rFonts w:hint="eastAsia" w:ascii="宋体" w:hAnsi="宋体" w:eastAsia="宋体" w:cs="宋体"/>
                <w:color w:val="000000"/>
                <w:kern w:val="0"/>
                <w:sz w:val="22"/>
                <w:szCs w:val="22"/>
              </w:rPr>
            </w:pPr>
            <w:r>
              <w:rPr>
                <w:rFonts w:hint="eastAsia"/>
                <w:lang w:val="en-US" w:eastAsia="zh-CN"/>
              </w:rPr>
              <w:t>良-</w:t>
            </w:r>
          </w:p>
        </w:tc>
      </w:tr>
      <w:tr w14:paraId="5B78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tcPr>
          <w:p w14:paraId="7AADC424">
            <w:pPr>
              <w:tabs>
                <w:tab w:val="left" w:pos="1993"/>
              </w:tabs>
              <w:jc w:val="center"/>
              <w:rPr>
                <w:rFonts w:hint="eastAsia" w:eastAsiaTheme="minorEastAsia"/>
                <w:lang w:eastAsia="zh-CN"/>
              </w:rPr>
            </w:pPr>
            <w:r>
              <w:rPr>
                <w:rFonts w:hint="eastAsia"/>
              </w:rPr>
              <w:t>1</w:t>
            </w:r>
            <w:r>
              <w:rPr>
                <w:rFonts w:hint="eastAsia"/>
                <w:lang w:val="en-US" w:eastAsia="zh-CN"/>
              </w:rPr>
              <w:t>9</w:t>
            </w:r>
          </w:p>
        </w:tc>
        <w:tc>
          <w:tcPr>
            <w:tcW w:w="3375" w:type="dxa"/>
            <w:vAlign w:val="center"/>
          </w:tcPr>
          <w:p w14:paraId="29ECAA21">
            <w:pPr>
              <w:widowControl/>
              <w:jc w:val="center"/>
              <w:textAlignment w:val="center"/>
            </w:pPr>
            <w:r>
              <w:rPr>
                <w:rFonts w:hint="eastAsia" w:ascii="宋体" w:hAnsi="宋体" w:eastAsia="宋体" w:cs="宋体"/>
                <w:color w:val="000000"/>
                <w:kern w:val="0"/>
                <w:sz w:val="22"/>
                <w:szCs w:val="22"/>
              </w:rPr>
              <w:t>根河市博润敖鲁古雅加油中心</w:t>
            </w:r>
          </w:p>
        </w:tc>
        <w:tc>
          <w:tcPr>
            <w:tcW w:w="2265" w:type="dxa"/>
            <w:vAlign w:val="center"/>
          </w:tcPr>
          <w:p w14:paraId="06DF2E2A">
            <w:pPr>
              <w:widowControl/>
              <w:jc w:val="center"/>
              <w:textAlignment w:val="center"/>
            </w:pPr>
            <w:r>
              <w:rPr>
                <w:rFonts w:hint="eastAsia" w:ascii="宋体" w:hAnsi="宋体" w:eastAsia="宋体" w:cs="宋体"/>
                <w:color w:val="000000"/>
                <w:kern w:val="0"/>
                <w:sz w:val="22"/>
                <w:szCs w:val="22"/>
              </w:rPr>
              <w:t>91150785MA0R7UM44U</w:t>
            </w:r>
          </w:p>
        </w:tc>
        <w:tc>
          <w:tcPr>
            <w:tcW w:w="1080" w:type="dxa"/>
            <w:vAlign w:val="center"/>
          </w:tcPr>
          <w:p w14:paraId="5832A765">
            <w:pPr>
              <w:widowControl/>
              <w:jc w:val="center"/>
              <w:textAlignment w:val="center"/>
              <w:rPr>
                <w:rFonts w:hint="default" w:eastAsiaTheme="minorEastAsia"/>
                <w:lang w:val="en-US" w:eastAsia="zh-CN"/>
              </w:rPr>
            </w:pPr>
            <w:r>
              <w:rPr>
                <w:rFonts w:hint="eastAsia" w:ascii="宋体" w:hAnsi="宋体" w:eastAsia="宋体" w:cs="宋体"/>
                <w:color w:val="000000"/>
                <w:kern w:val="0"/>
                <w:sz w:val="22"/>
                <w:szCs w:val="22"/>
                <w:lang w:val="en-US" w:eastAsia="zh-CN"/>
              </w:rPr>
              <w:t>49</w:t>
            </w:r>
          </w:p>
        </w:tc>
        <w:tc>
          <w:tcPr>
            <w:tcW w:w="1096" w:type="dxa"/>
            <w:vAlign w:val="center"/>
          </w:tcPr>
          <w:p w14:paraId="296E71CA">
            <w:pPr>
              <w:widowControl/>
              <w:jc w:val="center"/>
              <w:textAlignment w:val="center"/>
              <w:rPr>
                <w:rFonts w:hint="eastAsia" w:eastAsiaTheme="minorEastAsia"/>
                <w:lang w:val="en-US" w:eastAsia="zh-CN"/>
              </w:rPr>
            </w:pPr>
            <w:r>
              <w:rPr>
                <w:rFonts w:hint="eastAsia"/>
                <w:lang w:val="en-US" w:eastAsia="zh-CN"/>
              </w:rPr>
              <w:t>中</w:t>
            </w:r>
          </w:p>
        </w:tc>
      </w:tr>
    </w:tbl>
    <w:p w14:paraId="4FE1F4C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2ZGJkZjY3MTNlMjc4OTM5NTkzMTQzYjBlNzk5ZWEifQ=="/>
  </w:docVars>
  <w:rsids>
    <w:rsidRoot w:val="03975DA8"/>
    <w:rsid w:val="002F0FD1"/>
    <w:rsid w:val="00D529E9"/>
    <w:rsid w:val="00E132DB"/>
    <w:rsid w:val="03975DA8"/>
    <w:rsid w:val="061C29B5"/>
    <w:rsid w:val="45424D21"/>
    <w:rsid w:val="45504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rFonts w:asciiTheme="minorHAnsi" w:hAnsiTheme="minorHAnsi" w:eastAsiaTheme="minorEastAsia" w:cstheme="minorBidi"/>
      <w:kern w:val="2"/>
      <w:sz w:val="18"/>
      <w:szCs w:val="18"/>
    </w:rPr>
  </w:style>
  <w:style w:type="character" w:customStyle="1" w:styleId="8">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478</Words>
  <Characters>830</Characters>
  <Lines>6</Lines>
  <Paragraphs>1</Paragraphs>
  <TotalTime>14</TotalTime>
  <ScaleCrop>false</ScaleCrop>
  <LinksUpToDate>false</LinksUpToDate>
  <CharactersWithSpaces>831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2025-03-25T08:15:00Z</dcterms:created>
  <dc:creator>WPS_1602149067</dc:creator>
  <cp:lastModifiedBy>WPS_1602149067</cp:lastModifiedBy>
  <dcterms:modified xsi:type="dcterms:W3CDTF">2026-01-05T09:34:32Z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8BDAB5D28225472BBD86AB91F9580C3F_13</vt:lpwstr>
  </property>
  <property fmtid="{D5CDD505-2E9C-101B-9397-08002B2CF9AE}" pid="4" name="KSOTemplateDocerSaveRecord">
    <vt:lpwstr>eyJoZGlkIjoiNWM4MDVkMDAzYzY1NmY2YzIxNWU0N2M3MmRmYmVkNzciLCJ1c2VySWQiOiIxMTI4NTg5MTM4In0=</vt:lpwstr>
  </property>
</Properties>
</file>